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AF8C" w14:textId="77777777" w:rsidR="00C31B2B" w:rsidRPr="00FB7411" w:rsidRDefault="00E829DB" w:rsidP="00C31B2B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0A03DA">
        <w:rPr>
          <w:rFonts w:ascii="Garamond" w:hAnsi="Garamond"/>
          <w:b/>
          <w:caps/>
        </w:rPr>
        <w:t xml:space="preserve">Oggetto: </w:t>
      </w:r>
      <w:r w:rsidR="00C31B2B" w:rsidRPr="001C5371">
        <w:rPr>
          <w:rFonts w:ascii="Garamond" w:hAnsi="Garamond" w:cs="Calibri"/>
          <w:b/>
          <w:color w:val="000000" w:themeColor="text1"/>
          <w:sz w:val="22"/>
        </w:rPr>
        <w:t>GARA EUROPEA A PROCEDURA APERTA PER L’AFFIDAMENTO, MEDIANTE ACCORDO QUADRO AI SENSI DELL’ART. 59 CO. 3 DEL D.LGS 36/2023 E S.M.I., DEL SERVIZIO DI RACCOLTA, TRASPORTO, CONSEGNA ALLE SALE CONTA E CONTAZIONE DEI VALORI DEPOSITATI PRESSO LE STAZIONI AUTOSTRADALI O ALTRI SITI UBICATI NEL TERRITORIO DI COMPETENZA DI OGNI DIREZIONE DI TRONCO DI AUTOSTRADE PER L’ITALIA S.P.A.</w:t>
      </w:r>
    </w:p>
    <w:p w14:paraId="39CACEF5" w14:textId="32145A10" w:rsidR="00E829DB" w:rsidRPr="000A03DA" w:rsidRDefault="00C31B2B" w:rsidP="00C31B2B">
      <w:pPr>
        <w:spacing w:line="360" w:lineRule="auto"/>
        <w:jc w:val="both"/>
        <w:rPr>
          <w:rFonts w:ascii="Garamond" w:hAnsi="Garamond"/>
          <w:b/>
          <w:caps/>
        </w:rPr>
      </w:pPr>
      <w:r w:rsidRPr="00FB7411">
        <w:rPr>
          <w:rStyle w:val="BLOCKBOLD"/>
          <w:rFonts w:ascii="Garamond" w:hAnsi="Garamond"/>
          <w:sz w:val="22"/>
          <w:szCs w:val="22"/>
        </w:rPr>
        <w:t xml:space="preserve">Tender: </w:t>
      </w:r>
      <w:r>
        <w:rPr>
          <w:rStyle w:val="BLOCKBOLD"/>
          <w:rFonts w:ascii="Garamond" w:hAnsi="Garamond"/>
          <w:sz w:val="22"/>
          <w:szCs w:val="22"/>
        </w:rPr>
        <w:t>77191</w:t>
      </w:r>
      <w:r w:rsidR="00E829DB" w:rsidRPr="00CB0125">
        <w:rPr>
          <w:rFonts w:ascii="Garamond" w:hAnsi="Garamond"/>
          <w:b/>
          <w:bCs/>
          <w:caps/>
        </w:rPr>
        <w:t xml:space="preserve"> </w:t>
      </w:r>
      <w:r w:rsidR="00CB0125">
        <w:rPr>
          <w:rFonts w:ascii="Garamond" w:hAnsi="Garamond"/>
          <w:b/>
          <w:caps/>
        </w:rPr>
        <w:t xml:space="preserve">- </w:t>
      </w:r>
      <w:r w:rsidR="00E829DB" w:rsidRPr="000A03DA">
        <w:rPr>
          <w:rFonts w:ascii="Garamond" w:hAnsi="Garamond"/>
          <w:b/>
          <w:caps/>
        </w:rPr>
        <w:t xml:space="preserve">Lotto: __________ cig: __________  </w:t>
      </w:r>
    </w:p>
    <w:p w14:paraId="4F94452C" w14:textId="77777777" w:rsidR="00E829DB" w:rsidRDefault="00E829DB" w:rsidP="00FA192F">
      <w:pPr>
        <w:pStyle w:val="Corpodeltesto21"/>
        <w:spacing w:line="240" w:lineRule="auto"/>
      </w:pPr>
    </w:p>
    <w:p w14:paraId="5EBBA056" w14:textId="56C14581" w:rsidR="00642436" w:rsidRPr="00E10783" w:rsidRDefault="00587797" w:rsidP="00587797">
      <w:pPr>
        <w:pStyle w:val="Corpodeltesto21"/>
        <w:spacing w:line="240" w:lineRule="auto"/>
        <w:jc w:val="center"/>
        <w:rPr>
          <w:rFonts w:ascii="Garamond" w:hAnsi="Garamond"/>
          <w:b/>
          <w:bCs/>
        </w:rPr>
      </w:pPr>
      <w:r w:rsidRPr="00E10783">
        <w:rPr>
          <w:rFonts w:ascii="Garamond" w:hAnsi="Garamond" w:cs="Times New Roman"/>
          <w:b/>
          <w:bCs/>
          <w:caps/>
          <w:sz w:val="22"/>
          <w:szCs w:val="22"/>
        </w:rPr>
        <w:t xml:space="preserve">Dichiarazione di </w:t>
      </w:r>
      <w:r w:rsidR="00C41AF6" w:rsidRPr="00E10783">
        <w:rPr>
          <w:rFonts w:ascii="Garamond" w:hAnsi="Garamond" w:cs="Times New Roman"/>
          <w:b/>
          <w:bCs/>
          <w:caps/>
          <w:sz w:val="22"/>
          <w:szCs w:val="22"/>
        </w:rPr>
        <w:t xml:space="preserve">EQUIVALENZA </w:t>
      </w:r>
      <w:r w:rsidR="00642436" w:rsidRPr="00E10783">
        <w:rPr>
          <w:rFonts w:ascii="Garamond" w:hAnsi="Garamond" w:cs="Times New Roman"/>
          <w:b/>
          <w:bCs/>
          <w:caps/>
          <w:sz w:val="22"/>
          <w:szCs w:val="22"/>
        </w:rPr>
        <w:t xml:space="preserve">TUTELE DEL DIVERSO </w:t>
      </w:r>
      <w:r w:rsidR="00C41AF6" w:rsidRPr="00E10783">
        <w:rPr>
          <w:rFonts w:ascii="Garamond" w:hAnsi="Garamond" w:cs="Times New Roman"/>
          <w:b/>
          <w:bCs/>
          <w:caps/>
          <w:sz w:val="22"/>
          <w:szCs w:val="22"/>
        </w:rPr>
        <w:t>CCNL</w:t>
      </w:r>
      <w:r w:rsidR="00642436" w:rsidRPr="00E829DB">
        <w:rPr>
          <w:rFonts w:ascii="Garamond" w:hAnsi="Garamond" w:cs="Times New Roman"/>
          <w:b/>
          <w:bCs/>
          <w:caps/>
          <w:sz w:val="22"/>
          <w:szCs w:val="22"/>
        </w:rPr>
        <w:t xml:space="preserve"> APPLICATO EX ART. 11 COMMA 4 DEL D. LGS. N. 36/2023</w:t>
      </w:r>
      <w:r w:rsidR="00642436" w:rsidRPr="00E10783">
        <w:rPr>
          <w:rFonts w:ascii="Garamond" w:hAnsi="Garamond"/>
          <w:b/>
          <w:bCs/>
        </w:rPr>
        <w:t xml:space="preserve"> </w:t>
      </w:r>
    </w:p>
    <w:p w14:paraId="7C29A377" w14:textId="77777777" w:rsidR="00E829DB" w:rsidRDefault="00E829DB" w:rsidP="00587797">
      <w:pPr>
        <w:pStyle w:val="Corpodeltesto21"/>
        <w:spacing w:line="240" w:lineRule="auto"/>
        <w:jc w:val="center"/>
        <w:rPr>
          <w:rFonts w:ascii="Garamond" w:hAnsi="Garamond" w:cs="Times New Roman"/>
          <w:sz w:val="20"/>
          <w:szCs w:val="20"/>
        </w:rPr>
      </w:pPr>
    </w:p>
    <w:p w14:paraId="5F02F2CF" w14:textId="1ACE6C9E" w:rsidR="00C41AF6" w:rsidRPr="00E10783" w:rsidRDefault="00C41AF6" w:rsidP="00587797">
      <w:pPr>
        <w:pStyle w:val="Corpodeltesto21"/>
        <w:spacing w:line="240" w:lineRule="auto"/>
        <w:jc w:val="center"/>
        <w:rPr>
          <w:rFonts w:ascii="Garamond" w:hAnsi="Garamond" w:cs="Times New Roman"/>
          <w:b/>
          <w:bCs/>
          <w:caps/>
          <w:sz w:val="18"/>
          <w:szCs w:val="18"/>
        </w:rPr>
      </w:pPr>
      <w:r w:rsidRPr="00E10783">
        <w:rPr>
          <w:rFonts w:ascii="Garamond" w:hAnsi="Garamond" w:cs="Times New Roman"/>
          <w:sz w:val="20"/>
          <w:szCs w:val="20"/>
        </w:rPr>
        <w:t>(</w:t>
      </w:r>
      <w:r w:rsidRPr="00E10783">
        <w:rPr>
          <w:rFonts w:ascii="Garamond" w:hAnsi="Garamond" w:cs="Times New Roman"/>
          <w:b/>
          <w:i/>
          <w:sz w:val="20"/>
          <w:szCs w:val="20"/>
          <w:u w:val="single"/>
        </w:rPr>
        <w:t>Solo in caso di applicazione di CCNL diverso da quello indicato dalla Stazione appaltante)</w:t>
      </w:r>
    </w:p>
    <w:p w14:paraId="2A626B83" w14:textId="77777777" w:rsidR="00E829DB" w:rsidRDefault="00E829DB" w:rsidP="00587797">
      <w:pPr>
        <w:spacing w:after="195" w:line="255" w:lineRule="auto"/>
        <w:ind w:left="27" w:hanging="10"/>
        <w:jc w:val="center"/>
        <w:rPr>
          <w:rFonts w:ascii="Garamond" w:hAnsi="Garamond"/>
          <w:color w:val="000000"/>
          <w:sz w:val="22"/>
          <w:szCs w:val="22"/>
        </w:rPr>
      </w:pPr>
    </w:p>
    <w:p w14:paraId="0F29DACD" w14:textId="7E269D03" w:rsidR="00587797" w:rsidRPr="00E10783" w:rsidRDefault="00587797" w:rsidP="00587797">
      <w:pPr>
        <w:spacing w:after="195" w:line="255" w:lineRule="auto"/>
        <w:ind w:left="27" w:hanging="10"/>
        <w:jc w:val="center"/>
        <w:rPr>
          <w:rFonts w:ascii="Garamond" w:hAnsi="Garamond"/>
          <w:color w:val="000000"/>
          <w:sz w:val="22"/>
          <w:szCs w:val="22"/>
        </w:rPr>
      </w:pPr>
      <w:r w:rsidRPr="00E10783">
        <w:rPr>
          <w:rFonts w:ascii="Garamond" w:hAnsi="Garamond"/>
          <w:color w:val="000000"/>
          <w:sz w:val="22"/>
          <w:szCs w:val="22"/>
        </w:rPr>
        <w:t>(D.P.R. n. 445 del 28.12.2000)</w:t>
      </w:r>
    </w:p>
    <w:p w14:paraId="2C93EA4F" w14:textId="1DF6A397" w:rsidR="00B309EE" w:rsidRPr="00FA192F" w:rsidRDefault="00B309EE" w:rsidP="00FA192F">
      <w:pPr>
        <w:widowControl w:val="0"/>
        <w:spacing w:line="360" w:lineRule="auto"/>
        <w:ind w:right="-1"/>
        <w:jc w:val="both"/>
        <w:rPr>
          <w:rFonts w:ascii="Garamond" w:hAnsi="Garamond" w:cs="Trebuchet MS"/>
        </w:rPr>
      </w:pPr>
      <w:r w:rsidRPr="00FA192F">
        <w:rPr>
          <w:rFonts w:ascii="Garamond" w:hAnsi="Garamond" w:cs="Trebuchet MS"/>
        </w:rPr>
        <w:t xml:space="preserve">Il/I sottoscritto/i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nato/i il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a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in qualità di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dell’Impresa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con sede in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codice fiscale n.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e partita Iva n.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munito di idonei poteri, in nome e per conto dell’Impresa sopra indicata,</w:t>
      </w:r>
    </w:p>
    <w:p w14:paraId="749799A9" w14:textId="77777777" w:rsidR="00FA192F" w:rsidRDefault="00FA192F" w:rsidP="009542E5">
      <w:pPr>
        <w:widowControl w:val="0"/>
        <w:spacing w:line="360" w:lineRule="auto"/>
        <w:ind w:right="-1"/>
        <w:jc w:val="both"/>
        <w:rPr>
          <w:rFonts w:ascii="Garamond" w:hAnsi="Garamond" w:cs="Trebuchet MS"/>
        </w:rPr>
      </w:pPr>
    </w:p>
    <w:p w14:paraId="5AD8B6E6" w14:textId="294C70FE" w:rsidR="009542E5" w:rsidRPr="000A03DA" w:rsidRDefault="009542E5" w:rsidP="009542E5">
      <w:pPr>
        <w:widowControl w:val="0"/>
        <w:spacing w:line="360" w:lineRule="auto"/>
        <w:ind w:right="-1"/>
        <w:jc w:val="both"/>
        <w:rPr>
          <w:rFonts w:ascii="Garamond" w:hAnsi="Garamond" w:cs="Trebuchet MS"/>
        </w:rPr>
      </w:pPr>
      <w:r w:rsidRPr="000A03DA">
        <w:rPr>
          <w:rFonts w:ascii="Garamond" w:hAnsi="Garamond" w:cs="Trebuchet MS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0A03DA">
        <w:rPr>
          <w:rFonts w:ascii="Garamond" w:hAnsi="Garamond" w:cs="Trebuchet MS"/>
        </w:rPr>
        <w:t>codice penale</w:t>
      </w:r>
      <w:proofErr w:type="gramEnd"/>
      <w:r w:rsidRPr="000A03DA">
        <w:rPr>
          <w:rFonts w:ascii="Garamond" w:hAnsi="Garamond" w:cs="Trebuchet MS"/>
        </w:rPr>
        <w:t xml:space="preserve"> e dalle leggi speciali in materia di falsità negli atti e dichiarazioni mendaci, oltre alle conseguenze previste dalla legge ai fini della partecipazione alle procedure di affidamento di contratti pubblici, </w:t>
      </w:r>
    </w:p>
    <w:p w14:paraId="46ED7DEE" w14:textId="77777777" w:rsidR="009542E5" w:rsidRPr="000A03DA" w:rsidRDefault="009542E5" w:rsidP="009542E5">
      <w:pPr>
        <w:widowControl w:val="0"/>
        <w:spacing w:after="240" w:line="360" w:lineRule="auto"/>
        <w:jc w:val="center"/>
        <w:outlineLvl w:val="0"/>
        <w:rPr>
          <w:rFonts w:ascii="Garamond" w:hAnsi="Garamond" w:cs="Trebuchet MS"/>
          <w:b/>
          <w:bCs/>
          <w:caps/>
        </w:rPr>
      </w:pPr>
      <w:r w:rsidRPr="000A03DA">
        <w:rPr>
          <w:rFonts w:ascii="Garamond" w:hAnsi="Garamond" w:cs="Trebuchet MS"/>
          <w:b/>
          <w:bCs/>
          <w:caps/>
        </w:rPr>
        <w:t>DICHIARA</w:t>
      </w:r>
    </w:p>
    <w:p w14:paraId="778B03D9" w14:textId="2D4245D7" w:rsidR="009542E5" w:rsidRPr="009542E5" w:rsidRDefault="00C70B82" w:rsidP="009542E5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  <w:color w:val="000000"/>
          <w:szCs w:val="24"/>
          <w:lang w:bidi="it-IT"/>
        </w:rPr>
      </w:pPr>
      <w:r w:rsidRPr="009542E5">
        <w:rPr>
          <w:rFonts w:ascii="Garamond" w:hAnsi="Garamond"/>
          <w:color w:val="000000"/>
          <w:szCs w:val="24"/>
          <w:lang w:bidi="it-IT"/>
        </w:rPr>
        <w:t xml:space="preserve">l’equivalenza, ai sensi dell’articolo 11, commi 3 e </w:t>
      </w:r>
      <w:r w:rsidR="006911B7" w:rsidRPr="009542E5">
        <w:rPr>
          <w:rFonts w:ascii="Garamond" w:hAnsi="Garamond"/>
          <w:color w:val="000000"/>
          <w:szCs w:val="24"/>
          <w:lang w:bidi="it-IT"/>
        </w:rPr>
        <w:t>4 e</w:t>
      </w:r>
      <w:r w:rsidR="00642436" w:rsidRPr="009542E5">
        <w:rPr>
          <w:rFonts w:ascii="Garamond" w:hAnsi="Garamond"/>
          <w:color w:val="000000"/>
          <w:szCs w:val="24"/>
          <w:lang w:bidi="it-IT"/>
        </w:rPr>
        <w:t xml:space="preserve"> dell’art. 4 dell</w:t>
      </w:r>
      <w:r w:rsidR="009542E5" w:rsidRPr="009542E5">
        <w:rPr>
          <w:rFonts w:ascii="Garamond" w:hAnsi="Garamond"/>
          <w:color w:val="000000"/>
          <w:szCs w:val="24"/>
          <w:lang w:bidi="it-IT"/>
        </w:rPr>
        <w:t>’</w:t>
      </w:r>
      <w:r w:rsidR="00642436" w:rsidRPr="009542E5">
        <w:rPr>
          <w:rFonts w:ascii="Garamond" w:hAnsi="Garamond"/>
          <w:color w:val="000000"/>
          <w:szCs w:val="24"/>
          <w:lang w:bidi="it-IT"/>
        </w:rPr>
        <w:t>Allegato I.01 del d.lgs. 36/2023</w:t>
      </w:r>
      <w:r w:rsidRPr="009542E5">
        <w:rPr>
          <w:rFonts w:ascii="Garamond" w:hAnsi="Garamond"/>
          <w:color w:val="000000"/>
          <w:szCs w:val="24"/>
          <w:lang w:bidi="it-IT"/>
        </w:rPr>
        <w:t xml:space="preserve">, delle tutele economiche e normative fra il CCNL </w:t>
      </w:r>
      <w:r w:rsidR="009542E5" w:rsidRPr="009542E5">
        <w:rPr>
          <w:rFonts w:ascii="Garamond" w:hAnsi="Garamond"/>
          <w:color w:val="000000"/>
          <w:szCs w:val="24"/>
          <w:lang w:bidi="it-IT"/>
        </w:rPr>
        <w:t>(Cod. CNEL</w:t>
      </w:r>
      <w:r w:rsidR="00440448">
        <w:rPr>
          <w:rStyle w:val="Rimandonotaapidipagina"/>
          <w:rFonts w:ascii="Garamond" w:hAnsi="Garamond"/>
          <w:szCs w:val="24"/>
          <w:lang w:bidi="it-IT"/>
        </w:rPr>
        <w:footnoteReference w:id="1"/>
      </w:r>
      <w:r w:rsidR="009542E5" w:rsidRPr="009542E5">
        <w:rPr>
          <w:rFonts w:ascii="Garamond" w:hAnsi="Garamond"/>
          <w:color w:val="000000"/>
          <w:szCs w:val="24"/>
          <w:lang w:bidi="it-IT"/>
        </w:rPr>
        <w:t xml:space="preserve"> _______) </w:t>
      </w:r>
      <w:r w:rsidRPr="009542E5">
        <w:rPr>
          <w:rFonts w:ascii="Garamond" w:hAnsi="Garamond"/>
          <w:color w:val="000000"/>
          <w:szCs w:val="24"/>
          <w:lang w:bidi="it-IT"/>
        </w:rPr>
        <w:t xml:space="preserve">che si intende applicare </w:t>
      </w:r>
      <w:r w:rsidR="009542E5" w:rsidRPr="009542E5">
        <w:rPr>
          <w:rFonts w:ascii="Garamond" w:hAnsi="Garamond"/>
          <w:color w:val="000000"/>
          <w:szCs w:val="24"/>
          <w:lang w:bidi="it-IT"/>
        </w:rPr>
        <w:t>al personale impiegato ne</w:t>
      </w:r>
      <w:r w:rsidRPr="009542E5">
        <w:rPr>
          <w:rFonts w:ascii="Garamond" w:hAnsi="Garamond"/>
          <w:color w:val="000000"/>
          <w:szCs w:val="24"/>
          <w:lang w:bidi="it-IT"/>
        </w:rPr>
        <w:t>ll’</w:t>
      </w:r>
      <w:r w:rsidR="009542E5" w:rsidRPr="009542E5">
        <w:rPr>
          <w:rFonts w:ascii="Garamond" w:hAnsi="Garamond"/>
          <w:color w:val="000000"/>
          <w:szCs w:val="24"/>
          <w:lang w:bidi="it-IT"/>
        </w:rPr>
        <w:t>esecuzione dell’</w:t>
      </w:r>
      <w:r w:rsidRPr="009542E5">
        <w:rPr>
          <w:rFonts w:ascii="Garamond" w:hAnsi="Garamond"/>
          <w:color w:val="000000"/>
          <w:szCs w:val="24"/>
          <w:lang w:bidi="it-IT"/>
        </w:rPr>
        <w:t xml:space="preserve">appalto oggetto della procedura di affidamento </w:t>
      </w:r>
      <w:r w:rsidR="009542E5">
        <w:rPr>
          <w:rFonts w:ascii="Garamond" w:hAnsi="Garamond"/>
          <w:color w:val="000000"/>
          <w:szCs w:val="24"/>
          <w:lang w:bidi="it-IT"/>
        </w:rPr>
        <w:t xml:space="preserve">e </w:t>
      </w:r>
      <w:r w:rsidR="009542E5" w:rsidRPr="009542E5">
        <w:rPr>
          <w:rFonts w:ascii="Garamond" w:hAnsi="Garamond"/>
          <w:color w:val="000000"/>
          <w:szCs w:val="24"/>
          <w:lang w:bidi="it-IT"/>
        </w:rPr>
        <w:t xml:space="preserve">il CCNL ________ (Cod. CNEL ______) individuato dalla Stazione Appaltante; </w:t>
      </w:r>
    </w:p>
    <w:p w14:paraId="76A7AED3" w14:textId="2B1F86FB" w:rsidR="00C70B82" w:rsidRPr="009542E5" w:rsidRDefault="00C70B82" w:rsidP="009542E5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  <w:color w:val="000000"/>
          <w:szCs w:val="24"/>
          <w:lang w:bidi="it-IT"/>
        </w:rPr>
      </w:pPr>
      <w:r w:rsidRPr="009542E5">
        <w:rPr>
          <w:rFonts w:ascii="Garamond" w:hAnsi="Garamond"/>
          <w:color w:val="000000"/>
          <w:szCs w:val="24"/>
          <w:lang w:bidi="it-IT"/>
        </w:rPr>
        <w:lastRenderedPageBreak/>
        <w:t>il CCNL che il sottoscritto intende applicare garantisce ai lavoratori tutele equiparabili a quelle offerte dal CCNL indicato dalla Stazione appaltante; tale equiparabilità si ricava dai seguenti elementi di riferimento messi a raffronto:</w:t>
      </w:r>
    </w:p>
    <w:p w14:paraId="7B5B0E48" w14:textId="77777777" w:rsidR="00F4742C" w:rsidRPr="00E10783" w:rsidRDefault="00F4742C" w:rsidP="00F4742C">
      <w:pPr>
        <w:spacing w:line="276" w:lineRule="auto"/>
        <w:jc w:val="both"/>
        <w:rPr>
          <w:rFonts w:ascii="Garamond" w:hAnsi="Garamond"/>
          <w:color w:val="000000"/>
          <w:szCs w:val="24"/>
          <w:lang w:bidi="it-IT"/>
        </w:rPr>
      </w:pPr>
    </w:p>
    <w:p w14:paraId="6F3FD830" w14:textId="77777777" w:rsidR="00AB1D38" w:rsidRPr="00E10783" w:rsidRDefault="00AB1D38" w:rsidP="00AB1D38">
      <w:pPr>
        <w:spacing w:line="276" w:lineRule="auto"/>
        <w:ind w:left="519"/>
        <w:jc w:val="both"/>
        <w:rPr>
          <w:rFonts w:ascii="Garamond" w:hAnsi="Garamond"/>
          <w:color w:val="000000"/>
          <w:szCs w:val="24"/>
          <w:lang w:bidi="it-IT"/>
        </w:rPr>
      </w:pPr>
    </w:p>
    <w:tbl>
      <w:tblPr>
        <w:tblW w:w="14119" w:type="dxa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2236"/>
        <w:gridCol w:w="2284"/>
        <w:gridCol w:w="1932"/>
        <w:gridCol w:w="1938"/>
        <w:gridCol w:w="1937"/>
        <w:gridCol w:w="1928"/>
        <w:gridCol w:w="1864"/>
      </w:tblGrid>
      <w:tr w:rsidR="002C70D6" w:rsidRPr="00E10783" w14:paraId="14488B1B" w14:textId="4BD6B30B" w:rsidTr="002C70D6">
        <w:trPr>
          <w:jc w:val="center"/>
        </w:trPr>
        <w:tc>
          <w:tcPr>
            <w:tcW w:w="14119" w:type="dxa"/>
            <w:gridSpan w:val="7"/>
            <w:shd w:val="clear" w:color="auto" w:fill="CAEDFB"/>
            <w:vAlign w:val="center"/>
          </w:tcPr>
          <w:p w14:paraId="0CB58AD8" w14:textId="77777777" w:rsidR="002C70D6" w:rsidRPr="00E10783" w:rsidRDefault="002C70D6" w:rsidP="00AB1D38">
            <w:pPr>
              <w:spacing w:line="255" w:lineRule="auto"/>
              <w:jc w:val="center"/>
              <w:rPr>
                <w:rFonts w:ascii="Garamond" w:eastAsia="Calibri" w:hAnsi="Garamond"/>
                <w:b/>
                <w:color w:val="990000"/>
                <w:sz w:val="20"/>
              </w:rPr>
            </w:pPr>
            <w:r w:rsidRPr="00E10783">
              <w:rPr>
                <w:rFonts w:ascii="Garamond" w:eastAsia="Calibri" w:hAnsi="Garamond"/>
                <w:b/>
                <w:color w:val="990000"/>
                <w:sz w:val="20"/>
              </w:rPr>
              <w:t>EQUIVALENZA ECONOMICA</w:t>
            </w:r>
            <w:r w:rsidRPr="007A068B">
              <w:rPr>
                <w:rFonts w:ascii="Garamond" w:eastAsia="Calibri" w:hAnsi="Garamond"/>
                <w:b/>
                <w:color w:val="156082" w:themeColor="accent1"/>
                <w:sz w:val="20"/>
              </w:rPr>
              <w:t>*</w:t>
            </w:r>
            <w:r w:rsidRPr="007A068B">
              <w:rPr>
                <w:rStyle w:val="Rimandonotaapidipagina"/>
                <w:rFonts w:ascii="Garamond" w:hAnsi="Garamond"/>
                <w:color w:val="156082" w:themeColor="accent1"/>
                <w:lang w:bidi="it-IT"/>
              </w:rPr>
              <w:footnoteReference w:id="2"/>
            </w:r>
          </w:p>
        </w:tc>
      </w:tr>
      <w:tr w:rsidR="002C70D6" w:rsidRPr="00E10783" w14:paraId="540ABECD" w14:textId="2F7DA301" w:rsidTr="002C70D6">
        <w:trPr>
          <w:jc w:val="center"/>
        </w:trPr>
        <w:tc>
          <w:tcPr>
            <w:tcW w:w="2236" w:type="dxa"/>
            <w:vAlign w:val="center"/>
          </w:tcPr>
          <w:p w14:paraId="3E0D373E" w14:textId="0CD4370D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990000"/>
                <w:sz w:val="21"/>
                <w:szCs w:val="16"/>
                <w:lang w:bidi="it-IT"/>
              </w:rPr>
            </w:pPr>
            <w:r w:rsidRPr="002C70D6">
              <w:rPr>
                <w:rFonts w:ascii="Garamond" w:hAnsi="Garamond" w:cs="Calibri Light"/>
                <w:b/>
                <w:sz w:val="21"/>
                <w:szCs w:val="16"/>
              </w:rPr>
              <w:t xml:space="preserve">CCNL (codice CNEL) </w:t>
            </w:r>
          </w:p>
        </w:tc>
        <w:tc>
          <w:tcPr>
            <w:tcW w:w="2284" w:type="dxa"/>
            <w:vAlign w:val="center"/>
          </w:tcPr>
          <w:p w14:paraId="3CD27778" w14:textId="2EED6676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990000"/>
                <w:sz w:val="21"/>
                <w:szCs w:val="16"/>
                <w:lang w:bidi="it-IT"/>
              </w:rPr>
            </w:pPr>
            <w:r>
              <w:rPr>
                <w:rFonts w:ascii="Garamond" w:hAnsi="Garamond" w:cs="Calibri Light"/>
                <w:b/>
                <w:sz w:val="21"/>
                <w:szCs w:val="16"/>
              </w:rPr>
              <w:t>Inquadramento</w:t>
            </w:r>
          </w:p>
        </w:tc>
        <w:tc>
          <w:tcPr>
            <w:tcW w:w="1932" w:type="dxa"/>
            <w:vAlign w:val="center"/>
          </w:tcPr>
          <w:p w14:paraId="73C4729B" w14:textId="5329FA8E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990000"/>
                <w:sz w:val="21"/>
                <w:szCs w:val="16"/>
                <w:lang w:bidi="it-IT"/>
              </w:rPr>
            </w:pPr>
            <w:r>
              <w:rPr>
                <w:rFonts w:ascii="Garamond" w:hAnsi="Garamond" w:cs="Calibri Light"/>
                <w:b/>
                <w:sz w:val="21"/>
                <w:szCs w:val="16"/>
              </w:rPr>
              <w:t>Retribuzione tabellare annua</w:t>
            </w:r>
          </w:p>
        </w:tc>
        <w:tc>
          <w:tcPr>
            <w:tcW w:w="1938" w:type="dxa"/>
          </w:tcPr>
          <w:p w14:paraId="5F473401" w14:textId="38EA8B63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 w:cs="Calibri Light"/>
                <w:b/>
                <w:sz w:val="21"/>
                <w:szCs w:val="16"/>
              </w:rPr>
            </w:pPr>
            <w:r w:rsidRPr="002C70D6">
              <w:rPr>
                <w:rFonts w:ascii="Garamond" w:hAnsi="Garamond" w:cs="Calibri Light"/>
                <w:b/>
                <w:sz w:val="21"/>
                <w:szCs w:val="16"/>
              </w:rPr>
              <w:t>indennità di contingenza</w:t>
            </w:r>
          </w:p>
        </w:tc>
        <w:tc>
          <w:tcPr>
            <w:tcW w:w="1937" w:type="dxa"/>
          </w:tcPr>
          <w:p w14:paraId="5A55C7C6" w14:textId="062F70AF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 w:cs="Calibri Light"/>
                <w:b/>
                <w:sz w:val="21"/>
                <w:szCs w:val="16"/>
              </w:rPr>
            </w:pPr>
            <w:r w:rsidRPr="002C70D6">
              <w:rPr>
                <w:rFonts w:ascii="Garamond" w:hAnsi="Garamond" w:cs="Calibri Light"/>
                <w:b/>
                <w:sz w:val="21"/>
                <w:szCs w:val="16"/>
              </w:rPr>
              <w:t>elemento distinto della retribuzione (EDR)</w:t>
            </w:r>
          </w:p>
        </w:tc>
        <w:tc>
          <w:tcPr>
            <w:tcW w:w="1928" w:type="dxa"/>
          </w:tcPr>
          <w:p w14:paraId="2D019F74" w14:textId="38B73A64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 w:cs="Calibri Light"/>
                <w:b/>
                <w:sz w:val="21"/>
                <w:szCs w:val="16"/>
              </w:rPr>
            </w:pPr>
            <w:r w:rsidRPr="002C70D6">
              <w:rPr>
                <w:rFonts w:ascii="Garamond" w:hAnsi="Garamond" w:cs="Calibri Light"/>
                <w:b/>
                <w:sz w:val="21"/>
                <w:szCs w:val="16"/>
              </w:rPr>
              <w:t>eventuali mensilità aggiuntive</w:t>
            </w:r>
            <w:r w:rsidR="007A068B">
              <w:rPr>
                <w:rFonts w:ascii="Garamond" w:hAnsi="Garamond" w:cs="Calibri Light"/>
                <w:b/>
                <w:sz w:val="21"/>
                <w:szCs w:val="16"/>
              </w:rPr>
              <w:t xml:space="preserve"> </w:t>
            </w:r>
            <w:r w:rsidR="007A068B" w:rsidRPr="007A068B">
              <w:rPr>
                <w:rFonts w:ascii="Garamond" w:hAnsi="Garamond" w:cs="Calibri Light"/>
                <w:b/>
                <w:color w:val="156082" w:themeColor="accent1"/>
                <w:sz w:val="21"/>
                <w:szCs w:val="16"/>
              </w:rPr>
              <w:t>*</w:t>
            </w:r>
            <w:r w:rsidR="007A068B" w:rsidRPr="00574FB1">
              <w:rPr>
                <w:rStyle w:val="Rimandonotaapidipagina"/>
                <w:rFonts w:ascii="Garamond" w:hAnsi="Garamond" w:cs="Calibri Light"/>
                <w:b/>
                <w:color w:val="156082" w:themeColor="accent1"/>
                <w:szCs w:val="16"/>
              </w:rPr>
              <w:footnoteReference w:id="3"/>
            </w:r>
          </w:p>
        </w:tc>
        <w:tc>
          <w:tcPr>
            <w:tcW w:w="1864" w:type="dxa"/>
          </w:tcPr>
          <w:p w14:paraId="01E327C5" w14:textId="7E846DA1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 w:cs="Calibri Light"/>
                <w:b/>
                <w:sz w:val="21"/>
                <w:szCs w:val="16"/>
              </w:rPr>
            </w:pPr>
            <w:r w:rsidRPr="002C70D6">
              <w:rPr>
                <w:rFonts w:ascii="Garamond" w:hAnsi="Garamond" w:cs="Calibri Light"/>
                <w:b/>
                <w:sz w:val="21"/>
                <w:szCs w:val="16"/>
              </w:rPr>
              <w:t>eventuali ulteriori indennità previste</w:t>
            </w:r>
            <w:r w:rsidR="007A068B">
              <w:rPr>
                <w:rFonts w:ascii="Garamond" w:hAnsi="Garamond" w:cs="Calibri Light"/>
                <w:b/>
                <w:sz w:val="21"/>
                <w:szCs w:val="16"/>
              </w:rPr>
              <w:t xml:space="preserve"> </w:t>
            </w:r>
            <w:r w:rsidR="007A068B" w:rsidRPr="007A068B">
              <w:rPr>
                <w:rFonts w:ascii="Garamond" w:hAnsi="Garamond" w:cs="Calibri Light"/>
                <w:b/>
                <w:color w:val="156082" w:themeColor="accent1"/>
                <w:sz w:val="21"/>
                <w:szCs w:val="16"/>
              </w:rPr>
              <w:t>*</w:t>
            </w:r>
            <w:r w:rsidR="00FA192F" w:rsidRPr="00574FB1">
              <w:rPr>
                <w:rStyle w:val="Rimandonotaapidipagina"/>
                <w:rFonts w:ascii="Garamond" w:hAnsi="Garamond" w:cs="Calibri Light"/>
                <w:b/>
                <w:color w:val="156082" w:themeColor="accent1"/>
                <w:szCs w:val="16"/>
              </w:rPr>
              <w:footnoteReference w:id="4"/>
            </w:r>
          </w:p>
        </w:tc>
      </w:tr>
      <w:tr w:rsidR="002C70D6" w:rsidRPr="00E10783" w14:paraId="2E015624" w14:textId="02797235" w:rsidTr="002C70D6">
        <w:trPr>
          <w:jc w:val="center"/>
        </w:trPr>
        <w:tc>
          <w:tcPr>
            <w:tcW w:w="2236" w:type="dxa"/>
            <w:vAlign w:val="center"/>
          </w:tcPr>
          <w:p w14:paraId="3B469B62" w14:textId="319EFCF2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</w:p>
        </w:tc>
        <w:tc>
          <w:tcPr>
            <w:tcW w:w="2284" w:type="dxa"/>
            <w:vAlign w:val="center"/>
          </w:tcPr>
          <w:p w14:paraId="1EC3E16F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2" w:type="dxa"/>
            <w:vAlign w:val="center"/>
          </w:tcPr>
          <w:p w14:paraId="5BAC2934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8" w:type="dxa"/>
          </w:tcPr>
          <w:p w14:paraId="0D244202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7" w:type="dxa"/>
          </w:tcPr>
          <w:p w14:paraId="05931C34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28" w:type="dxa"/>
          </w:tcPr>
          <w:p w14:paraId="178DE36A" w14:textId="27DDDDCF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864" w:type="dxa"/>
          </w:tcPr>
          <w:p w14:paraId="081F133B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  <w:tr w:rsidR="002C70D6" w:rsidRPr="00E10783" w14:paraId="5FA9F33B" w14:textId="2B317CD9" w:rsidTr="002C70D6">
        <w:trPr>
          <w:jc w:val="center"/>
        </w:trPr>
        <w:tc>
          <w:tcPr>
            <w:tcW w:w="2236" w:type="dxa"/>
            <w:vAlign w:val="center"/>
          </w:tcPr>
          <w:p w14:paraId="04526E3C" w14:textId="3B5A97FF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</w:p>
        </w:tc>
        <w:tc>
          <w:tcPr>
            <w:tcW w:w="2284" w:type="dxa"/>
            <w:vAlign w:val="center"/>
          </w:tcPr>
          <w:p w14:paraId="695BAE63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2" w:type="dxa"/>
            <w:vAlign w:val="center"/>
          </w:tcPr>
          <w:p w14:paraId="7D3E0DD0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8" w:type="dxa"/>
          </w:tcPr>
          <w:p w14:paraId="32D1199D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7" w:type="dxa"/>
          </w:tcPr>
          <w:p w14:paraId="5CEF0400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28" w:type="dxa"/>
          </w:tcPr>
          <w:p w14:paraId="527C8581" w14:textId="77ADADBC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864" w:type="dxa"/>
          </w:tcPr>
          <w:p w14:paraId="248F4873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  <w:tr w:rsidR="002C70D6" w:rsidRPr="00E10783" w14:paraId="41D8F6E7" w14:textId="77777777" w:rsidTr="002C70D6">
        <w:trPr>
          <w:jc w:val="center"/>
        </w:trPr>
        <w:tc>
          <w:tcPr>
            <w:tcW w:w="2236" w:type="dxa"/>
            <w:vAlign w:val="center"/>
          </w:tcPr>
          <w:p w14:paraId="2B1A21B1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</w:p>
        </w:tc>
        <w:tc>
          <w:tcPr>
            <w:tcW w:w="2284" w:type="dxa"/>
            <w:vAlign w:val="center"/>
          </w:tcPr>
          <w:p w14:paraId="248B48D6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2" w:type="dxa"/>
            <w:vAlign w:val="center"/>
          </w:tcPr>
          <w:p w14:paraId="0E7602CD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8" w:type="dxa"/>
          </w:tcPr>
          <w:p w14:paraId="605629C5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7" w:type="dxa"/>
          </w:tcPr>
          <w:p w14:paraId="648D465A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28" w:type="dxa"/>
          </w:tcPr>
          <w:p w14:paraId="1AD0D818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864" w:type="dxa"/>
          </w:tcPr>
          <w:p w14:paraId="58FECBB0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  <w:tr w:rsidR="002C70D6" w:rsidRPr="00E10783" w14:paraId="240C00CF" w14:textId="77777777" w:rsidTr="002C70D6">
        <w:trPr>
          <w:jc w:val="center"/>
        </w:trPr>
        <w:tc>
          <w:tcPr>
            <w:tcW w:w="2236" w:type="dxa"/>
            <w:vAlign w:val="center"/>
          </w:tcPr>
          <w:p w14:paraId="6B84A5F5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</w:p>
        </w:tc>
        <w:tc>
          <w:tcPr>
            <w:tcW w:w="2284" w:type="dxa"/>
            <w:vAlign w:val="center"/>
          </w:tcPr>
          <w:p w14:paraId="5ADFA668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2" w:type="dxa"/>
            <w:vAlign w:val="center"/>
          </w:tcPr>
          <w:p w14:paraId="50FFCE1B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8" w:type="dxa"/>
          </w:tcPr>
          <w:p w14:paraId="0092B1FC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7" w:type="dxa"/>
          </w:tcPr>
          <w:p w14:paraId="16C2D1AA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28" w:type="dxa"/>
          </w:tcPr>
          <w:p w14:paraId="4AF21451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864" w:type="dxa"/>
          </w:tcPr>
          <w:p w14:paraId="44023730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  <w:tr w:rsidR="002C70D6" w:rsidRPr="00E10783" w14:paraId="67ECA711" w14:textId="77777777" w:rsidTr="002C70D6">
        <w:trPr>
          <w:jc w:val="center"/>
        </w:trPr>
        <w:tc>
          <w:tcPr>
            <w:tcW w:w="2236" w:type="dxa"/>
            <w:vAlign w:val="center"/>
          </w:tcPr>
          <w:p w14:paraId="493D6743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</w:p>
        </w:tc>
        <w:tc>
          <w:tcPr>
            <w:tcW w:w="2284" w:type="dxa"/>
            <w:vAlign w:val="center"/>
          </w:tcPr>
          <w:p w14:paraId="53AF643C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2" w:type="dxa"/>
            <w:vAlign w:val="center"/>
          </w:tcPr>
          <w:p w14:paraId="0AA5336F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8" w:type="dxa"/>
          </w:tcPr>
          <w:p w14:paraId="7EB2D06F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7" w:type="dxa"/>
          </w:tcPr>
          <w:p w14:paraId="2CF32B7C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28" w:type="dxa"/>
          </w:tcPr>
          <w:p w14:paraId="07D802F3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864" w:type="dxa"/>
          </w:tcPr>
          <w:p w14:paraId="04F5E206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</w:tbl>
    <w:p w14:paraId="202B1C76" w14:textId="4966F680" w:rsidR="006316CF" w:rsidRDefault="006316CF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3D3595A5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526A41CF" w14:textId="13A58A84" w:rsidR="002C70D6" w:rsidRPr="00FA192F" w:rsidRDefault="00FA192F" w:rsidP="006911B7">
      <w:pPr>
        <w:spacing w:after="195" w:line="255" w:lineRule="auto"/>
        <w:jc w:val="both"/>
        <w:rPr>
          <w:rFonts w:ascii="Garamond" w:hAnsi="Garamond"/>
          <w:bCs/>
          <w:color w:val="000000" w:themeColor="text1"/>
          <w:sz w:val="22"/>
          <w:szCs w:val="22"/>
          <w:u w:val="single"/>
        </w:rPr>
      </w:pPr>
      <w:r w:rsidRPr="00FA192F">
        <w:rPr>
          <w:rFonts w:ascii="Garamond" w:hAnsi="Garamond" w:cs="Calibri Light"/>
          <w:b/>
          <w:iCs/>
          <w:color w:val="000000" w:themeColor="text1"/>
          <w:u w:val="single"/>
        </w:rPr>
        <w:t>Note Eventuali:</w:t>
      </w:r>
    </w:p>
    <w:p w14:paraId="25232A8E" w14:textId="4BF0CB65" w:rsidR="002C70D6" w:rsidRDefault="007A068B" w:rsidP="007A068B">
      <w:pPr>
        <w:pStyle w:val="Paragrafoelenco"/>
        <w:numPr>
          <w:ilvl w:val="0"/>
          <w:numId w:val="7"/>
        </w:num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  <w:r w:rsidRPr="007A068B">
        <w:rPr>
          <w:rFonts w:ascii="Garamond" w:hAnsi="Garamond"/>
          <w:bCs/>
          <w:color w:val="EE0000"/>
          <w:sz w:val="22"/>
          <w:szCs w:val="22"/>
        </w:rPr>
        <w:t>…</w:t>
      </w:r>
      <w:r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="005440B0" w:rsidRPr="005440B0">
        <w:rPr>
          <w:rFonts w:ascii="Garamond" w:hAnsi="Garamond"/>
          <w:bCs/>
          <w:color w:val="EE0000"/>
          <w:sz w:val="22"/>
          <w:szCs w:val="22"/>
        </w:rPr>
        <w:t>[inserire eventuali specifiche]</w:t>
      </w:r>
    </w:p>
    <w:p w14:paraId="78A5E532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07AD07B3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55E96213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2B5A494A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912"/>
        <w:tblW w:w="15145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8" w:space="0" w:color="0070C0"/>
          <w:insideV w:val="single" w:sz="8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7"/>
        <w:gridCol w:w="1825"/>
        <w:gridCol w:w="3420"/>
        <w:gridCol w:w="850"/>
        <w:gridCol w:w="4536"/>
        <w:gridCol w:w="284"/>
        <w:gridCol w:w="709"/>
        <w:gridCol w:w="1134"/>
      </w:tblGrid>
      <w:tr w:rsidR="00C15115" w:rsidRPr="00E10783" w14:paraId="2FD63D6B" w14:textId="321B3A9D" w:rsidTr="00D2545B">
        <w:trPr>
          <w:trHeight w:val="483"/>
        </w:trPr>
        <w:tc>
          <w:tcPr>
            <w:tcW w:w="15145" w:type="dxa"/>
            <w:gridSpan w:val="8"/>
            <w:shd w:val="clear" w:color="auto" w:fill="CAEDFB"/>
            <w:vAlign w:val="center"/>
          </w:tcPr>
          <w:p w14:paraId="59A4739F" w14:textId="55BDDD84" w:rsidR="00C15115" w:rsidRPr="00C15115" w:rsidRDefault="00C15115" w:rsidP="00C15115">
            <w:pPr>
              <w:pStyle w:val="TableParagraph"/>
              <w:ind w:left="3406" w:right="3383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lastRenderedPageBreak/>
              <w:t>EQUIVALENZA NORMATIVA</w:t>
            </w:r>
          </w:p>
        </w:tc>
      </w:tr>
      <w:tr w:rsidR="00C15115" w:rsidRPr="00E10783" w14:paraId="2735DB73" w14:textId="14F48BC2" w:rsidTr="00D2545B">
        <w:trPr>
          <w:trHeight w:val="514"/>
        </w:trPr>
        <w:tc>
          <w:tcPr>
            <w:tcW w:w="2387" w:type="dxa"/>
            <w:vAlign w:val="center"/>
          </w:tcPr>
          <w:p w14:paraId="48FEEBB7" w14:textId="77777777" w:rsidR="00C15115" w:rsidRPr="00E10783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990000"/>
                <w:sz w:val="18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>istituti/disciplina</w:t>
            </w:r>
          </w:p>
        </w:tc>
        <w:tc>
          <w:tcPr>
            <w:tcW w:w="6095" w:type="dxa"/>
            <w:gridSpan w:val="3"/>
            <w:vAlign w:val="center"/>
          </w:tcPr>
          <w:p w14:paraId="76A5AE02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t>CCNL previsto dalla SA</w:t>
            </w:r>
          </w:p>
          <w:p w14:paraId="4D117D75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t>_____________</w:t>
            </w:r>
          </w:p>
        </w:tc>
        <w:tc>
          <w:tcPr>
            <w:tcW w:w="5529" w:type="dxa"/>
            <w:gridSpan w:val="3"/>
            <w:vAlign w:val="center"/>
          </w:tcPr>
          <w:p w14:paraId="3306DF93" w14:textId="4BA8410F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t>CCNL applicato dall’O.E.</w:t>
            </w:r>
          </w:p>
          <w:p w14:paraId="29BBDDB9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t>_____________</w:t>
            </w:r>
          </w:p>
        </w:tc>
        <w:tc>
          <w:tcPr>
            <w:tcW w:w="1134" w:type="dxa"/>
          </w:tcPr>
          <w:p w14:paraId="04A241A9" w14:textId="7C5B7F2F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t>Equivalenza</w:t>
            </w:r>
          </w:p>
        </w:tc>
      </w:tr>
      <w:tr w:rsidR="00C15115" w:rsidRPr="00E10783" w14:paraId="4C754FA5" w14:textId="5FBD9C00" w:rsidTr="00D2545B">
        <w:trPr>
          <w:trHeight w:val="266"/>
        </w:trPr>
        <w:tc>
          <w:tcPr>
            <w:tcW w:w="2387" w:type="dxa"/>
            <w:vAlign w:val="center"/>
          </w:tcPr>
          <w:p w14:paraId="58308B11" w14:textId="77777777" w:rsidR="00C15115" w:rsidRPr="00E10783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sz w:val="18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5953DF2B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18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 xml:space="preserve">durata/ percentuale/ maggiorazioni/ tutele </w:t>
            </w:r>
          </w:p>
        </w:tc>
        <w:tc>
          <w:tcPr>
            <w:tcW w:w="850" w:type="dxa"/>
            <w:vAlign w:val="center"/>
          </w:tcPr>
          <w:p w14:paraId="01A56637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18"/>
              </w:rPr>
            </w:pPr>
            <w:proofErr w:type="spellStart"/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>rif.</w:t>
            </w:r>
            <w:proofErr w:type="spellEnd"/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 xml:space="preserve"> articoli</w:t>
            </w:r>
          </w:p>
        </w:tc>
        <w:tc>
          <w:tcPr>
            <w:tcW w:w="4820" w:type="dxa"/>
            <w:gridSpan w:val="2"/>
            <w:vAlign w:val="center"/>
          </w:tcPr>
          <w:p w14:paraId="414F0D8B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18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>durata/ percentuale/ maggiorazioni/ tutele</w:t>
            </w:r>
          </w:p>
        </w:tc>
        <w:tc>
          <w:tcPr>
            <w:tcW w:w="709" w:type="dxa"/>
            <w:vAlign w:val="center"/>
          </w:tcPr>
          <w:p w14:paraId="10C764DE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18"/>
              </w:rPr>
            </w:pPr>
            <w:proofErr w:type="spellStart"/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>rif.</w:t>
            </w:r>
            <w:proofErr w:type="spellEnd"/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 xml:space="preserve"> articoli</w:t>
            </w:r>
          </w:p>
        </w:tc>
        <w:tc>
          <w:tcPr>
            <w:tcW w:w="1134" w:type="dxa"/>
          </w:tcPr>
          <w:p w14:paraId="0816A144" w14:textId="2871DA4B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18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>(SI/NO)</w:t>
            </w:r>
          </w:p>
        </w:tc>
      </w:tr>
      <w:tr w:rsidR="00C15115" w:rsidRPr="00E10783" w14:paraId="1690BEA2" w14:textId="67356B71" w:rsidTr="00D2545B">
        <w:trPr>
          <w:trHeight w:val="770"/>
        </w:trPr>
        <w:tc>
          <w:tcPr>
            <w:tcW w:w="2387" w:type="dxa"/>
            <w:vAlign w:val="center"/>
          </w:tcPr>
          <w:p w14:paraId="4B7D5338" w14:textId="77777777" w:rsidR="00C15115" w:rsidRPr="00EE6437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i/>
                <w:sz w:val="18"/>
              </w:rPr>
            </w:pPr>
            <w:r w:rsidRPr="00EE6437">
              <w:rPr>
                <w:rFonts w:ascii="Garamond" w:eastAsia="Calibri" w:hAnsi="Garamond"/>
                <w:sz w:val="20"/>
                <w:szCs w:val="24"/>
              </w:rPr>
              <w:t xml:space="preserve">Disciplina concernente il lavoro supplementare </w:t>
            </w:r>
          </w:p>
        </w:tc>
        <w:tc>
          <w:tcPr>
            <w:tcW w:w="5245" w:type="dxa"/>
            <w:gridSpan w:val="2"/>
            <w:vAlign w:val="center"/>
          </w:tcPr>
          <w:p w14:paraId="21EE62D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15371C1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93FDF2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261373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0767C1A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7F26A0EC" w14:textId="327D7B03" w:rsidTr="00D2545B">
        <w:trPr>
          <w:trHeight w:val="778"/>
        </w:trPr>
        <w:tc>
          <w:tcPr>
            <w:tcW w:w="2387" w:type="dxa"/>
            <w:vAlign w:val="center"/>
          </w:tcPr>
          <w:p w14:paraId="49EE0B6B" w14:textId="77777777" w:rsidR="00C15115" w:rsidRPr="00EE6437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E6437">
              <w:rPr>
                <w:rFonts w:ascii="Garamond" w:eastAsia="Calibri" w:hAnsi="Garamond"/>
                <w:sz w:val="20"/>
                <w:szCs w:val="24"/>
              </w:rPr>
              <w:t>Clausole relativa al lavoro a tempo parziale</w:t>
            </w:r>
          </w:p>
        </w:tc>
        <w:tc>
          <w:tcPr>
            <w:tcW w:w="5245" w:type="dxa"/>
            <w:gridSpan w:val="2"/>
            <w:vAlign w:val="center"/>
          </w:tcPr>
          <w:p w14:paraId="4C38D50C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B520AA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56F3B40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740E1E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12E4FD48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6202B5D0" w14:textId="75D568CD" w:rsidTr="00D2545B">
        <w:trPr>
          <w:trHeight w:val="655"/>
        </w:trPr>
        <w:tc>
          <w:tcPr>
            <w:tcW w:w="2387" w:type="dxa"/>
            <w:vAlign w:val="center"/>
          </w:tcPr>
          <w:p w14:paraId="07F86750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b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Disciplina del l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avoro straordinario, con </w:t>
            </w:r>
            <w:r>
              <w:rPr>
                <w:rFonts w:ascii="Garamond" w:eastAsia="Calibri" w:hAnsi="Garamond"/>
                <w:sz w:val="20"/>
                <w:szCs w:val="24"/>
              </w:rPr>
              <w:t>particolare riferimento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 ai limiti massimi</w:t>
            </w:r>
          </w:p>
        </w:tc>
        <w:tc>
          <w:tcPr>
            <w:tcW w:w="5245" w:type="dxa"/>
            <w:gridSpan w:val="2"/>
            <w:vAlign w:val="center"/>
          </w:tcPr>
          <w:p w14:paraId="5FA018F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1BEB933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77AFDF2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46CEE68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172282C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5A90CDB1" w14:textId="21FFBAFA" w:rsidTr="00D2545B">
        <w:trPr>
          <w:trHeight w:val="693"/>
        </w:trPr>
        <w:tc>
          <w:tcPr>
            <w:tcW w:w="2387" w:type="dxa"/>
            <w:vAlign w:val="center"/>
          </w:tcPr>
          <w:p w14:paraId="1D05E8F2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Disciplina compensativa </w:t>
            </w:r>
            <w:r>
              <w:rPr>
                <w:rFonts w:ascii="Garamond" w:eastAsia="Calibri" w:hAnsi="Garamond"/>
                <w:sz w:val="20"/>
                <w:szCs w:val="24"/>
              </w:rPr>
              <w:t>relativa alle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 festività soppresse </w:t>
            </w:r>
          </w:p>
        </w:tc>
        <w:tc>
          <w:tcPr>
            <w:tcW w:w="5245" w:type="dxa"/>
            <w:gridSpan w:val="2"/>
            <w:vAlign w:val="center"/>
          </w:tcPr>
          <w:p w14:paraId="06C65379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17D0E58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59C011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CE28EE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6AB4C283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3F76A723" w14:textId="3397168C" w:rsidTr="00D2545B">
        <w:trPr>
          <w:trHeight w:val="421"/>
        </w:trPr>
        <w:tc>
          <w:tcPr>
            <w:tcW w:w="2387" w:type="dxa"/>
            <w:vAlign w:val="center"/>
          </w:tcPr>
          <w:p w14:paraId="002FEBBA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>Durata del periodo di prova</w:t>
            </w:r>
          </w:p>
        </w:tc>
        <w:tc>
          <w:tcPr>
            <w:tcW w:w="5245" w:type="dxa"/>
            <w:gridSpan w:val="2"/>
            <w:vAlign w:val="center"/>
          </w:tcPr>
          <w:p w14:paraId="4972EBA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8C83306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35A59F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C3A9BC6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4648D578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2549C17F" w14:textId="733249E9" w:rsidTr="00D2545B">
        <w:trPr>
          <w:trHeight w:val="399"/>
        </w:trPr>
        <w:tc>
          <w:tcPr>
            <w:tcW w:w="2387" w:type="dxa"/>
            <w:vAlign w:val="center"/>
          </w:tcPr>
          <w:p w14:paraId="45F6C9FF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>Durata del periodo di preavviso</w:t>
            </w:r>
          </w:p>
        </w:tc>
        <w:tc>
          <w:tcPr>
            <w:tcW w:w="5245" w:type="dxa"/>
            <w:gridSpan w:val="2"/>
            <w:vAlign w:val="center"/>
          </w:tcPr>
          <w:p w14:paraId="27B02523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B8D7FF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E72EECF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A40715C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6B4A705E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3AAF5250" w14:textId="21C5C89A" w:rsidTr="00D2545B">
        <w:trPr>
          <w:trHeight w:val="688"/>
        </w:trPr>
        <w:tc>
          <w:tcPr>
            <w:tcW w:w="2387" w:type="dxa"/>
            <w:vAlign w:val="center"/>
          </w:tcPr>
          <w:p w14:paraId="1990EE45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D</w:t>
            </w:r>
            <w:r w:rsidRPr="007D1893">
              <w:rPr>
                <w:rFonts w:ascii="Garamond" w:eastAsia="Calibri" w:hAnsi="Garamond"/>
                <w:sz w:val="20"/>
                <w:szCs w:val="24"/>
              </w:rPr>
              <w:t>isciplina dei casi di malattia e infortunio, con particolare riferimento al riconoscimento di eventuali integrazioni delle relative indennità</w:t>
            </w:r>
          </w:p>
        </w:tc>
        <w:tc>
          <w:tcPr>
            <w:tcW w:w="5245" w:type="dxa"/>
            <w:gridSpan w:val="2"/>
            <w:vAlign w:val="center"/>
          </w:tcPr>
          <w:p w14:paraId="68118B5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41B138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DC9A94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C6F7383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3BAD7890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688B55EF" w14:textId="08F70422" w:rsidTr="00D2545B">
        <w:trPr>
          <w:trHeight w:val="542"/>
        </w:trPr>
        <w:tc>
          <w:tcPr>
            <w:tcW w:w="2387" w:type="dxa"/>
            <w:vAlign w:val="center"/>
          </w:tcPr>
          <w:p w14:paraId="72F5AC37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>Previsione di eventuali integrazioni delle indennità in caso di malattia o infortunio</w:t>
            </w:r>
          </w:p>
        </w:tc>
        <w:tc>
          <w:tcPr>
            <w:tcW w:w="5245" w:type="dxa"/>
            <w:gridSpan w:val="2"/>
            <w:vAlign w:val="center"/>
          </w:tcPr>
          <w:p w14:paraId="55DC9C10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B5BE2D0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F190699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E1F0EE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07663B56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53084D1F" w14:textId="77FF0172" w:rsidTr="00D2545B">
        <w:trPr>
          <w:trHeight w:val="975"/>
        </w:trPr>
        <w:tc>
          <w:tcPr>
            <w:tcW w:w="2387" w:type="dxa"/>
            <w:vAlign w:val="center"/>
          </w:tcPr>
          <w:p w14:paraId="446C9D7F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D</w:t>
            </w:r>
            <w:r w:rsidRPr="007D1893">
              <w:rPr>
                <w:rFonts w:ascii="Garamond" w:eastAsia="Calibri" w:hAnsi="Garamond"/>
                <w:sz w:val="20"/>
                <w:szCs w:val="24"/>
              </w:rPr>
              <w:t>isciplina relativa alla maternità e alle indennità previste per l‘astensione obbligatoria e facoltativa dei genitori;</w:t>
            </w:r>
          </w:p>
        </w:tc>
        <w:tc>
          <w:tcPr>
            <w:tcW w:w="5245" w:type="dxa"/>
            <w:gridSpan w:val="2"/>
            <w:vAlign w:val="center"/>
          </w:tcPr>
          <w:p w14:paraId="15E2EBA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D77295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F79562E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CEBF450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0CE75CE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3F1463B4" w14:textId="22E34EA7" w:rsidTr="00D2545B">
        <w:trPr>
          <w:trHeight w:val="408"/>
        </w:trPr>
        <w:tc>
          <w:tcPr>
            <w:tcW w:w="2387" w:type="dxa"/>
            <w:vAlign w:val="center"/>
          </w:tcPr>
          <w:p w14:paraId="0083709D" w14:textId="77777777" w:rsidR="00C15115" w:rsidRPr="00E10783" w:rsidRDefault="00C15115" w:rsidP="00C1511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Monte ore </w:t>
            </w:r>
            <w:r>
              <w:rPr>
                <w:rFonts w:ascii="Garamond" w:eastAsia="Calibri" w:hAnsi="Garamond"/>
                <w:sz w:val="20"/>
                <w:szCs w:val="24"/>
              </w:rPr>
              <w:t xml:space="preserve">di 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>permessi retribuiti</w:t>
            </w:r>
          </w:p>
        </w:tc>
        <w:tc>
          <w:tcPr>
            <w:tcW w:w="5245" w:type="dxa"/>
            <w:gridSpan w:val="2"/>
            <w:vAlign w:val="center"/>
          </w:tcPr>
          <w:p w14:paraId="4D83DC0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69DAE39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A319B4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C1F7D3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054D1C83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43F01073" w14:textId="7A4B77C5" w:rsidTr="00D2545B">
        <w:trPr>
          <w:trHeight w:val="760"/>
        </w:trPr>
        <w:tc>
          <w:tcPr>
            <w:tcW w:w="2387" w:type="dxa"/>
            <w:vAlign w:val="center"/>
          </w:tcPr>
          <w:p w14:paraId="0C41C25E" w14:textId="77777777" w:rsidR="00C15115" w:rsidRPr="00E10783" w:rsidRDefault="00C15115" w:rsidP="00C1511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Disciplina relativa alla bilateralità</w:t>
            </w:r>
          </w:p>
        </w:tc>
        <w:tc>
          <w:tcPr>
            <w:tcW w:w="5245" w:type="dxa"/>
            <w:gridSpan w:val="2"/>
            <w:vAlign w:val="center"/>
          </w:tcPr>
          <w:p w14:paraId="51CA38AF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5ED75A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1C8617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F4FD01F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3C3ECAE2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205E5649" w14:textId="77777777" w:rsidTr="00D2545B">
        <w:trPr>
          <w:trHeight w:val="1674"/>
        </w:trPr>
        <w:tc>
          <w:tcPr>
            <w:tcW w:w="2387" w:type="dxa"/>
            <w:vAlign w:val="center"/>
          </w:tcPr>
          <w:p w14:paraId="6BB3E7C9" w14:textId="77777777" w:rsidR="00C15115" w:rsidRPr="00E10783" w:rsidRDefault="00C15115" w:rsidP="00C1511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lastRenderedPageBreak/>
              <w:t>Obblighi di denunzia agli enti previdenziali, inclusa la Cassa edile, assicurativi e antinfortunistici, inclusa la formazione in materia di salute e sicurezza sul lavoro, anche con riferimento alla formazione di primo ingresso e all'aggiornamento periodico</w:t>
            </w:r>
          </w:p>
        </w:tc>
        <w:tc>
          <w:tcPr>
            <w:tcW w:w="1825" w:type="dxa"/>
            <w:vAlign w:val="center"/>
          </w:tcPr>
          <w:p w14:paraId="6FD00C51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3420" w:type="dxa"/>
            <w:vAlign w:val="center"/>
          </w:tcPr>
          <w:p w14:paraId="1B757AD6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4F61D8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70D70626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993" w:type="dxa"/>
            <w:gridSpan w:val="2"/>
          </w:tcPr>
          <w:p w14:paraId="4A882FCA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951C0CE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37DB9C19" w14:textId="77777777" w:rsidTr="00D2545B">
        <w:trPr>
          <w:trHeight w:val="450"/>
        </w:trPr>
        <w:tc>
          <w:tcPr>
            <w:tcW w:w="2387" w:type="dxa"/>
            <w:vAlign w:val="center"/>
          </w:tcPr>
          <w:p w14:paraId="5E20F1E1" w14:textId="77777777" w:rsidR="00C15115" w:rsidRPr="00E10783" w:rsidRDefault="00C15115" w:rsidP="00C1511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P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>revidenza integrativa</w:t>
            </w:r>
          </w:p>
        </w:tc>
        <w:tc>
          <w:tcPr>
            <w:tcW w:w="1825" w:type="dxa"/>
            <w:vAlign w:val="center"/>
          </w:tcPr>
          <w:p w14:paraId="30EC29E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3420" w:type="dxa"/>
            <w:vAlign w:val="center"/>
          </w:tcPr>
          <w:p w14:paraId="6F0FF1E8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1C04891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58ACC31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993" w:type="dxa"/>
            <w:gridSpan w:val="2"/>
          </w:tcPr>
          <w:p w14:paraId="01108559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F526AE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4F5CBB0D" w14:textId="77777777" w:rsidTr="00D2545B">
        <w:trPr>
          <w:trHeight w:val="392"/>
        </w:trPr>
        <w:tc>
          <w:tcPr>
            <w:tcW w:w="2387" w:type="dxa"/>
            <w:vAlign w:val="center"/>
          </w:tcPr>
          <w:p w14:paraId="7F003ACD" w14:textId="77777777" w:rsidR="00C15115" w:rsidRPr="00E10783" w:rsidRDefault="00C15115" w:rsidP="00C1511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S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>anità integrativa</w:t>
            </w:r>
          </w:p>
        </w:tc>
        <w:tc>
          <w:tcPr>
            <w:tcW w:w="1825" w:type="dxa"/>
            <w:vAlign w:val="center"/>
          </w:tcPr>
          <w:p w14:paraId="46DCD4D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3420" w:type="dxa"/>
            <w:vAlign w:val="center"/>
          </w:tcPr>
          <w:p w14:paraId="20DF0F02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84F88B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0E3C5E73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993" w:type="dxa"/>
            <w:gridSpan w:val="2"/>
          </w:tcPr>
          <w:p w14:paraId="14DE405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82505CF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</w:tbl>
    <w:p w14:paraId="1DF1B02C" w14:textId="77777777" w:rsidR="002C70D6" w:rsidRPr="00E10783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1A15E154" w14:textId="77777777" w:rsidR="005D62E8" w:rsidRPr="00E10783" w:rsidRDefault="005D62E8">
      <w:pPr>
        <w:rPr>
          <w:rFonts w:ascii="Garamond" w:hAnsi="Garamond"/>
          <w:vanish/>
        </w:rPr>
      </w:pPr>
    </w:p>
    <w:p w14:paraId="5472251D" w14:textId="77777777" w:rsidR="005D62E8" w:rsidRPr="00E10783" w:rsidRDefault="005D62E8">
      <w:pPr>
        <w:rPr>
          <w:rFonts w:ascii="Garamond" w:hAnsi="Garamond"/>
          <w:vanish/>
          <w:sz w:val="22"/>
          <w:szCs w:val="22"/>
          <w:lang w:bidi="it-IT"/>
        </w:rPr>
      </w:pPr>
    </w:p>
    <w:p w14:paraId="3A069BF5" w14:textId="77777777" w:rsidR="00C70B82" w:rsidRPr="00E10783" w:rsidRDefault="00C70B82" w:rsidP="00587797">
      <w:pPr>
        <w:spacing w:after="195" w:line="255" w:lineRule="auto"/>
        <w:ind w:left="27" w:hanging="10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4C09368A" w14:textId="77777777" w:rsidR="00C15115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</w:p>
    <w:p w14:paraId="3C160106" w14:textId="77777777" w:rsidR="00C15115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</w:p>
    <w:p w14:paraId="24455DDA" w14:textId="77777777" w:rsidR="00C15115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</w:p>
    <w:p w14:paraId="4E328F6D" w14:textId="77777777" w:rsidR="00C15115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</w:p>
    <w:p w14:paraId="3413B311" w14:textId="77777777" w:rsidR="00C15115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</w:p>
    <w:p w14:paraId="65FA7498" w14:textId="04B52331" w:rsidR="00E10783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 w:rsidRPr="00E10783">
        <w:rPr>
          <w:rFonts w:ascii="Garamond" w:hAnsi="Garamond"/>
          <w:bCs/>
          <w:color w:val="000000"/>
          <w:szCs w:val="24"/>
        </w:rPr>
        <w:t xml:space="preserve">Si allega la </w:t>
      </w:r>
      <w:r w:rsidR="00642436" w:rsidRPr="00E10783">
        <w:rPr>
          <w:rFonts w:ascii="Garamond" w:hAnsi="Garamond"/>
          <w:bCs/>
          <w:color w:val="000000"/>
          <w:szCs w:val="24"/>
        </w:rPr>
        <w:t>seguente documentazione utile al fine di comprovare l’equivalenza delle tutele economiche e normative del C.C.N.L. applicato</w:t>
      </w:r>
      <w:r w:rsidR="00E10783">
        <w:rPr>
          <w:rFonts w:ascii="Garamond" w:hAnsi="Garamond"/>
          <w:bCs/>
          <w:color w:val="000000"/>
          <w:szCs w:val="24"/>
        </w:rPr>
        <w:t>:</w:t>
      </w:r>
    </w:p>
    <w:p w14:paraId="1204E5C2" w14:textId="7CF09E4D" w:rsidR="00D2545B" w:rsidRPr="00D2545B" w:rsidRDefault="00D2545B" w:rsidP="00D2545B">
      <w:pPr>
        <w:pStyle w:val="Paragrafoelenco"/>
        <w:numPr>
          <w:ilvl w:val="0"/>
          <w:numId w:val="6"/>
        </w:numPr>
        <w:spacing w:after="195" w:line="255" w:lineRule="auto"/>
        <w:ind w:right="-143"/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 xml:space="preserve">copia del CCNL applicato </w:t>
      </w:r>
    </w:p>
    <w:p w14:paraId="402CBA0D" w14:textId="19FD55A9" w:rsidR="002037E9" w:rsidRDefault="002037E9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>
        <w:rPr>
          <w:rFonts w:ascii="Garamond" w:hAnsi="Garamond"/>
          <w:bCs/>
          <w:color w:val="000000"/>
          <w:szCs w:val="24"/>
        </w:rPr>
        <w:t>2)…………………</w:t>
      </w:r>
      <w:r w:rsidR="00C15115" w:rsidRPr="00C15115">
        <w:rPr>
          <w:rFonts w:ascii="Garamond" w:hAnsi="Garamond"/>
          <w:bCs/>
          <w:color w:val="000000"/>
          <w:szCs w:val="24"/>
        </w:rPr>
        <w:t xml:space="preserve"> </w:t>
      </w:r>
    </w:p>
    <w:p w14:paraId="288FDFCA" w14:textId="7736B607" w:rsidR="002037E9" w:rsidRDefault="002037E9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>
        <w:rPr>
          <w:rFonts w:ascii="Garamond" w:hAnsi="Garamond"/>
          <w:bCs/>
          <w:color w:val="000000"/>
          <w:szCs w:val="24"/>
        </w:rPr>
        <w:t>3)…………………</w:t>
      </w:r>
    </w:p>
    <w:p w14:paraId="539C8FD6" w14:textId="794377AE" w:rsidR="002037E9" w:rsidRPr="002037E9" w:rsidRDefault="002037E9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>
        <w:rPr>
          <w:rFonts w:ascii="Garamond" w:hAnsi="Garamond"/>
          <w:bCs/>
          <w:color w:val="000000"/>
          <w:szCs w:val="24"/>
        </w:rPr>
        <w:t>4)……………</w:t>
      </w:r>
      <w:r w:rsidR="00B0395A">
        <w:rPr>
          <w:rFonts w:ascii="Garamond" w:hAnsi="Garamond"/>
          <w:bCs/>
          <w:color w:val="000000"/>
          <w:szCs w:val="24"/>
        </w:rPr>
        <w:t>……</w:t>
      </w:r>
      <w:r>
        <w:rPr>
          <w:rFonts w:ascii="Garamond" w:hAnsi="Garamond"/>
          <w:bCs/>
          <w:color w:val="000000"/>
          <w:szCs w:val="24"/>
        </w:rPr>
        <w:t xml:space="preserve">.             </w:t>
      </w:r>
    </w:p>
    <w:p w14:paraId="098E6868" w14:textId="77777777" w:rsidR="00587797" w:rsidRPr="00E10783" w:rsidRDefault="00587797" w:rsidP="00587797">
      <w:pPr>
        <w:spacing w:after="195" w:line="255" w:lineRule="auto"/>
        <w:ind w:left="27" w:hanging="10"/>
        <w:jc w:val="both"/>
        <w:rPr>
          <w:rFonts w:ascii="Garamond" w:hAnsi="Garamond"/>
          <w:color w:val="000000"/>
          <w:sz w:val="22"/>
          <w:szCs w:val="22"/>
        </w:rPr>
      </w:pPr>
      <w:r w:rsidRPr="00E10783">
        <w:rPr>
          <w:rFonts w:ascii="Garamond" w:hAnsi="Garamond"/>
          <w:color w:val="000000"/>
          <w:sz w:val="22"/>
          <w:szCs w:val="22"/>
        </w:rPr>
        <w:t xml:space="preserve">       </w:t>
      </w:r>
    </w:p>
    <w:p w14:paraId="0D119588" w14:textId="77777777" w:rsidR="00C44B6B" w:rsidRPr="00C44B6B" w:rsidRDefault="00C44B6B" w:rsidP="00587797">
      <w:pPr>
        <w:spacing w:after="195" w:line="255" w:lineRule="auto"/>
        <w:ind w:left="27" w:hanging="10"/>
        <w:jc w:val="both"/>
        <w:rPr>
          <w:rFonts w:ascii="Garamond" w:hAnsi="Garamond"/>
          <w:b/>
          <w:bCs/>
          <w:i/>
          <w:iCs/>
          <w:color w:val="000000"/>
          <w:sz w:val="22"/>
          <w:szCs w:val="22"/>
        </w:rPr>
      </w:pPr>
      <w:r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>Data ____/____/______</w:t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 xml:space="preserve">   </w:t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</w:p>
    <w:p w14:paraId="48E8860A" w14:textId="77777777" w:rsidR="00C44B6B" w:rsidRDefault="00C44B6B" w:rsidP="00587797">
      <w:pPr>
        <w:spacing w:after="195" w:line="255" w:lineRule="auto"/>
        <w:ind w:left="27" w:hanging="10"/>
        <w:jc w:val="both"/>
        <w:rPr>
          <w:rFonts w:ascii="Garamond" w:hAnsi="Garamond"/>
          <w:color w:val="000000"/>
          <w:sz w:val="22"/>
          <w:szCs w:val="22"/>
        </w:rPr>
      </w:pPr>
    </w:p>
    <w:p w14:paraId="7C25E689" w14:textId="477DBB4B" w:rsidR="00D2545B" w:rsidRDefault="00D2545B" w:rsidP="00D2545B">
      <w:pPr>
        <w:pStyle w:val="Corpotesto"/>
        <w:spacing w:before="101" w:line="276" w:lineRule="auto"/>
        <w:jc w:val="center"/>
        <w:rPr>
          <w:rFonts w:ascii="Garamond" w:hAnsi="Garamond"/>
          <w:b/>
          <w:bCs/>
          <w:i/>
          <w:iCs/>
          <w:color w:val="000000"/>
          <w:sz w:val="22"/>
          <w:szCs w:val="22"/>
        </w:rPr>
      </w:pPr>
      <w:bookmarkStart w:id="0" w:name="_Hlk200361355"/>
      <w:r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>Firma Digitale</w:t>
      </w:r>
    </w:p>
    <w:p w14:paraId="550A09FB" w14:textId="77777777" w:rsidR="00D2545B" w:rsidRPr="00E10783" w:rsidRDefault="00D2545B" w:rsidP="00D2545B">
      <w:pPr>
        <w:pStyle w:val="Corpotesto"/>
        <w:spacing w:before="101" w:line="276" w:lineRule="auto"/>
        <w:jc w:val="center"/>
        <w:rPr>
          <w:rFonts w:ascii="Garamond" w:hAnsi="Garamond"/>
          <w:b/>
          <w:bCs/>
          <w:iCs/>
          <w:color w:val="000000"/>
          <w:szCs w:val="24"/>
          <w:u w:val="single"/>
        </w:rPr>
      </w:pP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>___________________________</w:t>
      </w:r>
    </w:p>
    <w:bookmarkEnd w:id="0"/>
    <w:p w14:paraId="480A2847" w14:textId="77777777" w:rsidR="00D2545B" w:rsidRDefault="00D2545B" w:rsidP="00614FC8">
      <w:pPr>
        <w:spacing w:after="195" w:line="255" w:lineRule="auto"/>
        <w:ind w:left="27" w:hanging="1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14:paraId="5BEE7255" w14:textId="634AD6B4" w:rsidR="00036098" w:rsidRPr="00574FB1" w:rsidRDefault="00642436" w:rsidP="006911B7">
      <w:pPr>
        <w:pStyle w:val="Corpotesto"/>
        <w:spacing w:before="101" w:line="276" w:lineRule="auto"/>
        <w:jc w:val="both"/>
        <w:rPr>
          <w:rFonts w:ascii="Garamond" w:hAnsi="Garamond"/>
          <w:b/>
          <w:bCs/>
          <w:iCs/>
          <w:color w:val="000000" w:themeColor="text1"/>
          <w:sz w:val="21"/>
          <w:szCs w:val="21"/>
          <w:u w:val="single"/>
        </w:rPr>
      </w:pPr>
      <w:r w:rsidRPr="00574FB1">
        <w:rPr>
          <w:rFonts w:ascii="Garamond" w:hAnsi="Garamond"/>
          <w:b/>
          <w:bCs/>
          <w:iCs/>
          <w:color w:val="000000" w:themeColor="text1"/>
          <w:sz w:val="21"/>
          <w:szCs w:val="21"/>
          <w:u w:val="single"/>
        </w:rPr>
        <w:t xml:space="preserve">NOTE DI COMPILAZIONE </w:t>
      </w:r>
    </w:p>
    <w:p w14:paraId="1CB2A143" w14:textId="3DE4F622" w:rsidR="00642436" w:rsidRPr="00574FB1" w:rsidRDefault="00036098" w:rsidP="00574FB1">
      <w:pPr>
        <w:pStyle w:val="Corpotesto"/>
        <w:spacing w:before="101" w:line="276" w:lineRule="auto"/>
        <w:jc w:val="both"/>
        <w:rPr>
          <w:rFonts w:ascii="Garamond" w:hAnsi="Garamond"/>
          <w:b/>
          <w:bCs/>
          <w:sz w:val="21"/>
          <w:szCs w:val="21"/>
        </w:rPr>
      </w:pPr>
      <w:r w:rsidRPr="00574FB1">
        <w:rPr>
          <w:rFonts w:ascii="Garamond" w:hAnsi="Garamond"/>
          <w:iCs/>
          <w:color w:val="000000"/>
          <w:sz w:val="21"/>
          <w:szCs w:val="21"/>
        </w:rPr>
        <w:t>I</w:t>
      </w:r>
      <w:r w:rsidR="00642436" w:rsidRPr="00574FB1">
        <w:rPr>
          <w:rFonts w:ascii="Garamond" w:hAnsi="Garamond"/>
          <w:iCs/>
          <w:color w:val="000000"/>
          <w:sz w:val="21"/>
          <w:szCs w:val="21"/>
        </w:rPr>
        <w:t>l format è da intendersi a fini esemplificativi, resta ferma la facoltà dell’operatore economico di predisporre giustificazioni impostate in maniera diversa: dovranno tuttavia contenere tutte le informazioni richieste dal presente documento.</w:t>
      </w:r>
      <w:r w:rsidR="00574FB1" w:rsidRPr="00574FB1">
        <w:rPr>
          <w:rFonts w:ascii="Garamond" w:hAnsi="Garamond"/>
          <w:iCs/>
          <w:color w:val="000000"/>
          <w:sz w:val="21"/>
          <w:szCs w:val="21"/>
        </w:rPr>
        <w:t xml:space="preserve"> </w:t>
      </w:r>
      <w:r w:rsidR="00B8464D" w:rsidRPr="00574FB1">
        <w:rPr>
          <w:rFonts w:ascii="Garamond" w:hAnsi="Garamond"/>
          <w:iCs/>
          <w:color w:val="000000"/>
          <w:sz w:val="21"/>
          <w:szCs w:val="21"/>
        </w:rPr>
        <w:t>Ai fini della corretta compilazione si consiglia di adottare le modalità riportate nel contributo CNEL n. 21 del 2025.</w:t>
      </w:r>
    </w:p>
    <w:sectPr w:rsidR="00642436" w:rsidRPr="00574FB1" w:rsidSect="00114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3" w:right="180" w:bottom="1134" w:left="568" w:header="34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79FD" w14:textId="77777777" w:rsidR="00F514E7" w:rsidRDefault="00F514E7">
      <w:r>
        <w:separator/>
      </w:r>
    </w:p>
  </w:endnote>
  <w:endnote w:type="continuationSeparator" w:id="0">
    <w:p w14:paraId="744D7F0D" w14:textId="77777777" w:rsidR="00F514E7" w:rsidRDefault="00F5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D2E9" w14:textId="77777777" w:rsidR="00495A8E" w:rsidRDefault="00495A8E">
    <w:pPr>
      <w:pStyle w:val="Pidipagina"/>
    </w:pPr>
  </w:p>
  <w:p w14:paraId="0B05ECC5" w14:textId="77777777" w:rsidR="00241735" w:rsidRDefault="00241735"/>
  <w:p w14:paraId="7D58F6E9" w14:textId="77777777" w:rsidR="00241735" w:rsidRDefault="002417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68DA" w14:textId="77777777" w:rsidR="00AB1D38" w:rsidRPr="00AB1D38" w:rsidRDefault="00AB1D38" w:rsidP="00AB1D38">
    <w:pPr>
      <w:pStyle w:val="Pidipagina"/>
      <w:jc w:val="right"/>
      <w:rPr>
        <w:rFonts w:ascii="Times New Roman" w:hAnsi="Times New Roman"/>
        <w:sz w:val="18"/>
        <w:szCs w:val="14"/>
      </w:rPr>
    </w:pPr>
    <w:r w:rsidRPr="00AB1D38">
      <w:rPr>
        <w:rFonts w:ascii="Times New Roman" w:hAnsi="Times New Roman"/>
        <w:sz w:val="18"/>
        <w:szCs w:val="14"/>
        <w:lang w:val="it-IT"/>
      </w:rPr>
      <w:t xml:space="preserve">Pag. </w:t>
    </w:r>
    <w:r w:rsidRPr="00AB1D38">
      <w:rPr>
        <w:rFonts w:ascii="Times New Roman" w:hAnsi="Times New Roman"/>
        <w:b/>
        <w:bCs/>
        <w:sz w:val="18"/>
        <w:szCs w:val="18"/>
      </w:rPr>
      <w:fldChar w:fldCharType="begin"/>
    </w:r>
    <w:r w:rsidRPr="00AB1D38">
      <w:rPr>
        <w:rFonts w:ascii="Times New Roman" w:hAnsi="Times New Roman"/>
        <w:b/>
        <w:bCs/>
        <w:sz w:val="18"/>
        <w:szCs w:val="14"/>
      </w:rPr>
      <w:instrText>PAGE</w:instrText>
    </w:r>
    <w:r w:rsidRPr="00AB1D38">
      <w:rPr>
        <w:rFonts w:ascii="Times New Roman" w:hAnsi="Times New Roman"/>
        <w:b/>
        <w:bCs/>
        <w:sz w:val="18"/>
        <w:szCs w:val="18"/>
      </w:rPr>
      <w:fldChar w:fldCharType="separate"/>
    </w:r>
    <w:r w:rsidR="00EE6437">
      <w:rPr>
        <w:rFonts w:ascii="Times New Roman" w:hAnsi="Times New Roman"/>
        <w:b/>
        <w:bCs/>
        <w:noProof/>
        <w:sz w:val="18"/>
        <w:szCs w:val="14"/>
      </w:rPr>
      <w:t>4</w:t>
    </w:r>
    <w:r w:rsidRPr="00AB1D38">
      <w:rPr>
        <w:rFonts w:ascii="Times New Roman" w:hAnsi="Times New Roman"/>
        <w:b/>
        <w:bCs/>
        <w:sz w:val="18"/>
        <w:szCs w:val="18"/>
      </w:rPr>
      <w:fldChar w:fldCharType="end"/>
    </w:r>
    <w:r>
      <w:rPr>
        <w:rFonts w:ascii="Times New Roman" w:hAnsi="Times New Roman"/>
        <w:b/>
        <w:bCs/>
        <w:sz w:val="18"/>
        <w:szCs w:val="18"/>
      </w:rPr>
      <w:t xml:space="preserve"> </w:t>
    </w:r>
    <w:r>
      <w:rPr>
        <w:rFonts w:ascii="Times New Roman" w:hAnsi="Times New Roman"/>
        <w:sz w:val="18"/>
        <w:szCs w:val="14"/>
        <w:lang w:val="it-IT"/>
      </w:rPr>
      <w:t>di</w:t>
    </w:r>
    <w:r w:rsidRPr="00AB1D38">
      <w:rPr>
        <w:rFonts w:ascii="Times New Roman" w:hAnsi="Times New Roman"/>
        <w:sz w:val="18"/>
        <w:szCs w:val="14"/>
        <w:lang w:val="it-IT"/>
      </w:rPr>
      <w:t xml:space="preserve"> </w:t>
    </w:r>
    <w:r w:rsidRPr="00AB1D38">
      <w:rPr>
        <w:rFonts w:ascii="Times New Roman" w:hAnsi="Times New Roman"/>
        <w:b/>
        <w:bCs/>
        <w:sz w:val="18"/>
        <w:szCs w:val="18"/>
      </w:rPr>
      <w:fldChar w:fldCharType="begin"/>
    </w:r>
    <w:r w:rsidRPr="00AB1D38">
      <w:rPr>
        <w:rFonts w:ascii="Times New Roman" w:hAnsi="Times New Roman"/>
        <w:b/>
        <w:bCs/>
        <w:sz w:val="18"/>
        <w:szCs w:val="14"/>
      </w:rPr>
      <w:instrText>NUMPAGES</w:instrText>
    </w:r>
    <w:r w:rsidRPr="00AB1D38">
      <w:rPr>
        <w:rFonts w:ascii="Times New Roman" w:hAnsi="Times New Roman"/>
        <w:b/>
        <w:bCs/>
        <w:sz w:val="18"/>
        <w:szCs w:val="18"/>
      </w:rPr>
      <w:fldChar w:fldCharType="separate"/>
    </w:r>
    <w:r w:rsidR="00EE6437">
      <w:rPr>
        <w:rFonts w:ascii="Times New Roman" w:hAnsi="Times New Roman"/>
        <w:b/>
        <w:bCs/>
        <w:noProof/>
        <w:sz w:val="18"/>
        <w:szCs w:val="14"/>
      </w:rPr>
      <w:t>5</w:t>
    </w:r>
    <w:r w:rsidRPr="00AB1D38">
      <w:rPr>
        <w:rFonts w:ascii="Times New Roman" w:hAnsi="Times New Roman"/>
        <w:b/>
        <w:bCs/>
        <w:sz w:val="18"/>
        <w:szCs w:val="18"/>
      </w:rPr>
      <w:fldChar w:fldCharType="end"/>
    </w:r>
  </w:p>
  <w:p w14:paraId="16E251C2" w14:textId="77777777" w:rsidR="003F3263" w:rsidRPr="00AE2669" w:rsidRDefault="003F3263" w:rsidP="00441443">
    <w:pPr>
      <w:spacing w:line="360" w:lineRule="auto"/>
      <w:ind w:left="1416" w:right="-1"/>
      <w:rPr>
        <w:rFonts w:ascii="Times New Roman" w:hAnsi="Times New Roman"/>
        <w:color w:val="180E56"/>
        <w:szCs w:val="24"/>
        <w:lang w:val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186A" w14:textId="77777777" w:rsidR="003F3263" w:rsidRDefault="003F3263" w:rsidP="00A57417">
    <w:pPr>
      <w:pStyle w:val="Pidipagina"/>
      <w:tabs>
        <w:tab w:val="clear" w:pos="4819"/>
        <w:tab w:val="clear" w:pos="9638"/>
      </w:tabs>
      <w:jc w:val="center"/>
      <w:rPr>
        <w:rFonts w:ascii="Times New Roman" w:hAnsi="Times New Roman"/>
        <w:b/>
        <w:bCs/>
        <w:color w:val="00004D"/>
        <w:sz w:val="19"/>
        <w:szCs w:val="19"/>
      </w:rPr>
    </w:pPr>
    <w:bookmarkStart w:id="2" w:name="_Hlk198631687"/>
  </w:p>
  <w:bookmarkEnd w:id="2"/>
  <w:p w14:paraId="0E3D582D" w14:textId="77777777" w:rsidR="00A4134A" w:rsidRPr="001B64FF" w:rsidRDefault="00A4134A" w:rsidP="00A57417">
    <w:pPr>
      <w:pStyle w:val="Pidipagina"/>
      <w:tabs>
        <w:tab w:val="clear" w:pos="4819"/>
        <w:tab w:val="clear" w:pos="9638"/>
      </w:tabs>
      <w:jc w:val="center"/>
      <w:rPr>
        <w:rFonts w:ascii="Times New Roman" w:hAnsi="Times New Roman"/>
        <w:color w:val="180E56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D250" w14:textId="77777777" w:rsidR="00F514E7" w:rsidRDefault="00F514E7">
      <w:r>
        <w:separator/>
      </w:r>
    </w:p>
  </w:footnote>
  <w:footnote w:type="continuationSeparator" w:id="0">
    <w:p w14:paraId="0FBD2009" w14:textId="77777777" w:rsidR="00F514E7" w:rsidRDefault="00F514E7">
      <w:r>
        <w:continuationSeparator/>
      </w:r>
    </w:p>
  </w:footnote>
  <w:footnote w:id="1">
    <w:p w14:paraId="08EADCD9" w14:textId="55CA7709" w:rsidR="00440448" w:rsidRDefault="0044044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84163">
        <w:rPr>
          <w:rFonts w:ascii="Garamond" w:hAnsi="Garamond" w:cs="Calibri Light"/>
          <w:bCs/>
          <w:iCs/>
        </w:rPr>
        <w:t>Indicare il codice alfanumerico unico di cui all’articolo 16 quater del decreto-legge 76/20;</w:t>
      </w:r>
    </w:p>
  </w:footnote>
  <w:footnote w:id="2">
    <w:p w14:paraId="60916EE2" w14:textId="737033F1" w:rsidR="002C70D6" w:rsidRPr="007D1893" w:rsidRDefault="002C70D6" w:rsidP="00440448">
      <w:pPr>
        <w:spacing w:line="360" w:lineRule="auto"/>
        <w:jc w:val="both"/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</w:pPr>
      <w:r w:rsidRPr="007D1893">
        <w:rPr>
          <w:rStyle w:val="Rimandonotaapidipagina"/>
          <w:i/>
          <w:iCs/>
          <w:color w:val="4C94D8" w:themeColor="text2" w:themeTint="80"/>
        </w:rPr>
        <w:footnoteRef/>
      </w:r>
      <w:r w:rsidRPr="007D1893">
        <w:rPr>
          <w:i/>
          <w:iCs/>
          <w:color w:val="4C94D8" w:themeColor="text2" w:themeTint="80"/>
        </w:rPr>
        <w:t xml:space="preserve"> </w:t>
      </w:r>
      <w:r w:rsidRPr="007D1893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da compilare per ogni profilo professionale da impiegare nell’appalt</w:t>
      </w:r>
      <w:r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o. Si precisa che le voci della retribuzione devono essere espresse in valori annuali</w:t>
      </w:r>
      <w:r w:rsidR="00B0395A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.</w:t>
      </w:r>
    </w:p>
  </w:footnote>
  <w:footnote w:id="3">
    <w:p w14:paraId="45E9E306" w14:textId="4C75CD34" w:rsidR="007A068B" w:rsidRDefault="007A068B" w:rsidP="007A068B">
      <w:pPr>
        <w:spacing w:line="360" w:lineRule="auto"/>
        <w:jc w:val="both"/>
      </w:pP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footnoteRef/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</w:t>
      </w:r>
      <w:r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Il numero delle mensilità aggiuntive</w:t>
      </w:r>
      <w:r w:rsidR="005440B0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,</w:t>
      </w:r>
      <w:r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c</w:t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onsiderat</w:t>
      </w:r>
      <w:r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e</w:t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ai fini della compilazione del presente campo</w:t>
      </w:r>
      <w:r w:rsidR="005440B0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,</w:t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</w:t>
      </w:r>
      <w:r w:rsidR="00673467"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dovrà essere elencato</w:t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nella sezione </w:t>
      </w:r>
      <w:r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“</w:t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Note Eventuali del presente modulo</w:t>
      </w:r>
      <w:r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”</w:t>
      </w:r>
      <w:r w:rsidR="00B0395A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.</w:t>
      </w:r>
    </w:p>
  </w:footnote>
  <w:footnote w:id="4">
    <w:p w14:paraId="182FF37B" w14:textId="7794EC8F" w:rsidR="00FA192F" w:rsidRPr="00D84163" w:rsidRDefault="00FA192F" w:rsidP="00FA192F">
      <w:pPr>
        <w:spacing w:line="360" w:lineRule="auto"/>
        <w:jc w:val="both"/>
        <w:rPr>
          <w:rFonts w:ascii="Garamond" w:hAnsi="Garamond" w:cs="Calibri Light"/>
          <w:b/>
          <w:iCs/>
          <w:sz w:val="20"/>
        </w:rPr>
      </w:pP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footnoteRef/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Gli elementi </w:t>
      </w:r>
      <w:r w:rsidR="005440B0"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retributivi, considerati</w:t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ai fini della compilazione del presente campo</w:t>
      </w:r>
      <w:r w:rsidR="005440B0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,</w:t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dovranno essere elencati nella sezione </w:t>
      </w:r>
      <w:r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“</w:t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Note Eventuali del presente modulo</w:t>
      </w:r>
      <w:r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”</w:t>
      </w:r>
      <w:r w:rsidR="007A068B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specificandone</w:t>
      </w:r>
      <w:r w:rsidR="005440B0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,</w:t>
      </w:r>
      <w:r w:rsidR="007A068B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a titolo esemplificativo e non esaustivo, la </w:t>
      </w:r>
      <w:r w:rsidR="007A068B" w:rsidRPr="00B0395A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natura, durata e modalità di corresponsione</w:t>
      </w:r>
      <w:r w:rsidR="00B0395A" w:rsidRPr="00B0395A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.</w:t>
      </w:r>
    </w:p>
    <w:p w14:paraId="127A41CB" w14:textId="029C7BBF" w:rsidR="00FA192F" w:rsidRDefault="00FA192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1A2" w14:textId="77777777" w:rsidR="00495A8E" w:rsidRDefault="00495A8E">
    <w:pPr>
      <w:pStyle w:val="Intestazione"/>
    </w:pPr>
  </w:p>
  <w:p w14:paraId="2C302242" w14:textId="77777777" w:rsidR="00241735" w:rsidRDefault="002417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6302" w14:textId="77777777" w:rsidR="009862DF" w:rsidRDefault="009862DF" w:rsidP="00A4134A">
    <w:pPr>
      <w:tabs>
        <w:tab w:val="left" w:pos="2496"/>
      </w:tabs>
      <w:ind w:right="-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B42B" w14:textId="77777777" w:rsidR="00AF624F" w:rsidRDefault="007238C6" w:rsidP="00AF624F">
    <w:pPr>
      <w:spacing w:line="360" w:lineRule="auto"/>
      <w:ind w:right="-1"/>
      <w:rPr>
        <w:rFonts w:ascii="Gisha" w:hAnsi="Gisha" w:cs="Gisha"/>
        <w:b/>
        <w:color w:val="193B65"/>
        <w:szCs w:val="24"/>
      </w:rPr>
    </w:pPr>
    <w:bookmarkStart w:id="1" w:name="_Hlk148521403"/>
    <w:r>
      <w:rPr>
        <w:rFonts w:ascii="Gisha" w:hAnsi="Gisha" w:cs="Gisha"/>
        <w:b/>
        <w:color w:val="193B65"/>
        <w:szCs w:val="24"/>
      </w:rPr>
      <w:tab/>
    </w:r>
    <w:r>
      <w:rPr>
        <w:rFonts w:ascii="Gisha" w:hAnsi="Gisha" w:cs="Gisha"/>
        <w:b/>
        <w:color w:val="193B65"/>
        <w:szCs w:val="24"/>
      </w:rPr>
      <w:tab/>
    </w:r>
  </w:p>
  <w:p w14:paraId="0FA0C63E" w14:textId="77777777" w:rsidR="00441443" w:rsidRDefault="00441443" w:rsidP="00441443">
    <w:pPr>
      <w:spacing w:line="360" w:lineRule="auto"/>
      <w:ind w:right="-1"/>
      <w:rPr>
        <w:rFonts w:ascii="Times New Roman" w:hAnsi="Times New Roman"/>
        <w:b/>
        <w:color w:val="193B65"/>
        <w:sz w:val="28"/>
        <w:szCs w:val="28"/>
      </w:rPr>
    </w:pPr>
  </w:p>
  <w:p w14:paraId="25E1EC4D" w14:textId="77777777" w:rsidR="003F3263" w:rsidRDefault="001B64FF" w:rsidP="00441443">
    <w:pPr>
      <w:spacing w:line="360" w:lineRule="auto"/>
      <w:ind w:left="1416" w:right="-1"/>
      <w:rPr>
        <w:rFonts w:ascii="Times New Roman" w:hAnsi="Times New Roman"/>
        <w:color w:val="180E56"/>
        <w:szCs w:val="24"/>
      </w:rPr>
    </w:pPr>
    <w:r>
      <w:rPr>
        <w:rFonts w:ascii="Times New Roman" w:hAnsi="Times New Roman"/>
        <w:b/>
        <w:color w:val="193B65"/>
        <w:sz w:val="30"/>
        <w:szCs w:val="30"/>
      </w:rPr>
      <w:t xml:space="preserve">    </w:t>
    </w:r>
  </w:p>
  <w:bookmarkEnd w:id="1"/>
  <w:p w14:paraId="67330D27" w14:textId="77777777" w:rsidR="008E288A" w:rsidRDefault="008E288A" w:rsidP="001B64FF">
    <w:pPr>
      <w:spacing w:line="360" w:lineRule="auto"/>
      <w:ind w:left="1418" w:right="-1"/>
      <w:rPr>
        <w:rFonts w:ascii="Times New Roman" w:hAnsi="Times New Roman"/>
        <w:color w:val="180E56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4CC9D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F52ABD"/>
    <w:multiLevelType w:val="hybridMultilevel"/>
    <w:tmpl w:val="7DC08E28"/>
    <w:lvl w:ilvl="0" w:tplc="9934CDF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221E3"/>
    <w:multiLevelType w:val="hybridMultilevel"/>
    <w:tmpl w:val="86643026"/>
    <w:lvl w:ilvl="0" w:tplc="57CEE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A2B15"/>
    <w:multiLevelType w:val="hybridMultilevel"/>
    <w:tmpl w:val="050611A8"/>
    <w:lvl w:ilvl="0" w:tplc="8544EE78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28730462"/>
    <w:multiLevelType w:val="hybridMultilevel"/>
    <w:tmpl w:val="0A388A52"/>
    <w:lvl w:ilvl="0" w:tplc="A3BE2F2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96248"/>
    <w:multiLevelType w:val="hybridMultilevel"/>
    <w:tmpl w:val="C7EAF922"/>
    <w:name w:val="WW8Num9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913A43"/>
    <w:multiLevelType w:val="hybridMultilevel"/>
    <w:tmpl w:val="BE80C8B0"/>
    <w:lvl w:ilvl="0" w:tplc="F2FEC1A8">
      <w:start w:val="1"/>
      <w:numFmt w:val="lowerLetter"/>
      <w:lvlText w:val="%1)"/>
      <w:lvlJc w:val="left"/>
      <w:pPr>
        <w:ind w:left="5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9" w:hanging="360"/>
      </w:pPr>
    </w:lvl>
    <w:lvl w:ilvl="2" w:tplc="0410001B" w:tentative="1">
      <w:start w:val="1"/>
      <w:numFmt w:val="lowerRoman"/>
      <w:lvlText w:val="%3."/>
      <w:lvlJc w:val="right"/>
      <w:pPr>
        <w:ind w:left="1959" w:hanging="180"/>
      </w:pPr>
    </w:lvl>
    <w:lvl w:ilvl="3" w:tplc="0410000F" w:tentative="1">
      <w:start w:val="1"/>
      <w:numFmt w:val="decimal"/>
      <w:lvlText w:val="%4."/>
      <w:lvlJc w:val="left"/>
      <w:pPr>
        <w:ind w:left="2679" w:hanging="360"/>
      </w:pPr>
    </w:lvl>
    <w:lvl w:ilvl="4" w:tplc="04100019" w:tentative="1">
      <w:start w:val="1"/>
      <w:numFmt w:val="lowerLetter"/>
      <w:lvlText w:val="%5."/>
      <w:lvlJc w:val="left"/>
      <w:pPr>
        <w:ind w:left="3399" w:hanging="360"/>
      </w:pPr>
    </w:lvl>
    <w:lvl w:ilvl="5" w:tplc="0410001B" w:tentative="1">
      <w:start w:val="1"/>
      <w:numFmt w:val="lowerRoman"/>
      <w:lvlText w:val="%6."/>
      <w:lvlJc w:val="right"/>
      <w:pPr>
        <w:ind w:left="4119" w:hanging="180"/>
      </w:pPr>
    </w:lvl>
    <w:lvl w:ilvl="6" w:tplc="0410000F" w:tentative="1">
      <w:start w:val="1"/>
      <w:numFmt w:val="decimal"/>
      <w:lvlText w:val="%7."/>
      <w:lvlJc w:val="left"/>
      <w:pPr>
        <w:ind w:left="4839" w:hanging="360"/>
      </w:pPr>
    </w:lvl>
    <w:lvl w:ilvl="7" w:tplc="04100019" w:tentative="1">
      <w:start w:val="1"/>
      <w:numFmt w:val="lowerLetter"/>
      <w:lvlText w:val="%8."/>
      <w:lvlJc w:val="left"/>
      <w:pPr>
        <w:ind w:left="5559" w:hanging="360"/>
      </w:pPr>
    </w:lvl>
    <w:lvl w:ilvl="8" w:tplc="0410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9" w15:restartNumberingAfterBreak="0">
    <w:nsid w:val="6B7370F8"/>
    <w:multiLevelType w:val="hybridMultilevel"/>
    <w:tmpl w:val="5DFABA90"/>
    <w:lvl w:ilvl="0" w:tplc="93D86CB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48384947">
    <w:abstractNumId w:val="0"/>
  </w:num>
  <w:num w:numId="2" w16cid:durableId="1941839010">
    <w:abstractNumId w:val="8"/>
  </w:num>
  <w:num w:numId="3" w16cid:durableId="1230386354">
    <w:abstractNumId w:val="5"/>
  </w:num>
  <w:num w:numId="4" w16cid:durableId="1728258300">
    <w:abstractNumId w:val="6"/>
  </w:num>
  <w:num w:numId="5" w16cid:durableId="729039933">
    <w:abstractNumId w:val="4"/>
  </w:num>
  <w:num w:numId="6" w16cid:durableId="2140416087">
    <w:abstractNumId w:val="9"/>
  </w:num>
  <w:num w:numId="7" w16cid:durableId="179235681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72"/>
    <w:rsid w:val="000000B4"/>
    <w:rsid w:val="000024FB"/>
    <w:rsid w:val="00002833"/>
    <w:rsid w:val="00002B0B"/>
    <w:rsid w:val="00005EFE"/>
    <w:rsid w:val="00010B74"/>
    <w:rsid w:val="00010D18"/>
    <w:rsid w:val="00011FCA"/>
    <w:rsid w:val="0001529F"/>
    <w:rsid w:val="000203D7"/>
    <w:rsid w:val="000245C6"/>
    <w:rsid w:val="00025AE2"/>
    <w:rsid w:val="00026D3C"/>
    <w:rsid w:val="00027108"/>
    <w:rsid w:val="000271BA"/>
    <w:rsid w:val="00031DE2"/>
    <w:rsid w:val="00036098"/>
    <w:rsid w:val="00036CEA"/>
    <w:rsid w:val="0004077F"/>
    <w:rsid w:val="00041E0C"/>
    <w:rsid w:val="00043163"/>
    <w:rsid w:val="00046644"/>
    <w:rsid w:val="00047EFA"/>
    <w:rsid w:val="000506D9"/>
    <w:rsid w:val="00051F34"/>
    <w:rsid w:val="00060D02"/>
    <w:rsid w:val="00061DEA"/>
    <w:rsid w:val="00070EF8"/>
    <w:rsid w:val="00080EB2"/>
    <w:rsid w:val="00082178"/>
    <w:rsid w:val="00086F04"/>
    <w:rsid w:val="00094A11"/>
    <w:rsid w:val="00094A1D"/>
    <w:rsid w:val="00094CC9"/>
    <w:rsid w:val="00096F0F"/>
    <w:rsid w:val="000A6DA3"/>
    <w:rsid w:val="000C0561"/>
    <w:rsid w:val="000C1796"/>
    <w:rsid w:val="000C42DC"/>
    <w:rsid w:val="000C4356"/>
    <w:rsid w:val="000C68B9"/>
    <w:rsid w:val="000C6C2C"/>
    <w:rsid w:val="000D0CA3"/>
    <w:rsid w:val="000D3458"/>
    <w:rsid w:val="000D5804"/>
    <w:rsid w:val="000E2573"/>
    <w:rsid w:val="000E2E36"/>
    <w:rsid w:val="000E323E"/>
    <w:rsid w:val="000E46E3"/>
    <w:rsid w:val="000E567D"/>
    <w:rsid w:val="000F27F7"/>
    <w:rsid w:val="000F38F3"/>
    <w:rsid w:val="000F7BC1"/>
    <w:rsid w:val="001002F1"/>
    <w:rsid w:val="0010466C"/>
    <w:rsid w:val="001065B4"/>
    <w:rsid w:val="00114111"/>
    <w:rsid w:val="001145B7"/>
    <w:rsid w:val="00116489"/>
    <w:rsid w:val="00117276"/>
    <w:rsid w:val="00126332"/>
    <w:rsid w:val="00130D60"/>
    <w:rsid w:val="00131683"/>
    <w:rsid w:val="001336C4"/>
    <w:rsid w:val="001365C2"/>
    <w:rsid w:val="00137790"/>
    <w:rsid w:val="00137811"/>
    <w:rsid w:val="001555CC"/>
    <w:rsid w:val="00157644"/>
    <w:rsid w:val="001648BD"/>
    <w:rsid w:val="00165AA4"/>
    <w:rsid w:val="00165B5F"/>
    <w:rsid w:val="001A2615"/>
    <w:rsid w:val="001A3398"/>
    <w:rsid w:val="001B4854"/>
    <w:rsid w:val="001B5CAB"/>
    <w:rsid w:val="001B64FF"/>
    <w:rsid w:val="001C44D0"/>
    <w:rsid w:val="001D08A5"/>
    <w:rsid w:val="001D2E7A"/>
    <w:rsid w:val="001D6EA6"/>
    <w:rsid w:val="001E23A0"/>
    <w:rsid w:val="001E2794"/>
    <w:rsid w:val="001F0E6D"/>
    <w:rsid w:val="001F3D39"/>
    <w:rsid w:val="001F6921"/>
    <w:rsid w:val="001F6DFF"/>
    <w:rsid w:val="001F7651"/>
    <w:rsid w:val="00200368"/>
    <w:rsid w:val="00202D7A"/>
    <w:rsid w:val="00202E00"/>
    <w:rsid w:val="002037E9"/>
    <w:rsid w:val="00210CA3"/>
    <w:rsid w:val="00210CD4"/>
    <w:rsid w:val="00214D06"/>
    <w:rsid w:val="00222761"/>
    <w:rsid w:val="00222CA2"/>
    <w:rsid w:val="00223D86"/>
    <w:rsid w:val="00223E3B"/>
    <w:rsid w:val="00227967"/>
    <w:rsid w:val="00241735"/>
    <w:rsid w:val="00241D0B"/>
    <w:rsid w:val="0024200E"/>
    <w:rsid w:val="00242B3D"/>
    <w:rsid w:val="0025201D"/>
    <w:rsid w:val="00253B6D"/>
    <w:rsid w:val="00262265"/>
    <w:rsid w:val="00262355"/>
    <w:rsid w:val="00262A7A"/>
    <w:rsid w:val="00265DEF"/>
    <w:rsid w:val="00267FD0"/>
    <w:rsid w:val="00275DE2"/>
    <w:rsid w:val="00277AAE"/>
    <w:rsid w:val="002905E4"/>
    <w:rsid w:val="002906C5"/>
    <w:rsid w:val="0029499E"/>
    <w:rsid w:val="00295150"/>
    <w:rsid w:val="00296364"/>
    <w:rsid w:val="002A10D8"/>
    <w:rsid w:val="002A17F4"/>
    <w:rsid w:val="002B099D"/>
    <w:rsid w:val="002B1BB4"/>
    <w:rsid w:val="002B228D"/>
    <w:rsid w:val="002B673B"/>
    <w:rsid w:val="002B6D8A"/>
    <w:rsid w:val="002C0764"/>
    <w:rsid w:val="002C0A3B"/>
    <w:rsid w:val="002C11BB"/>
    <w:rsid w:val="002C31A1"/>
    <w:rsid w:val="002C70D6"/>
    <w:rsid w:val="002D1498"/>
    <w:rsid w:val="002D6742"/>
    <w:rsid w:val="002D778B"/>
    <w:rsid w:val="002E22DF"/>
    <w:rsid w:val="002F3741"/>
    <w:rsid w:val="002F61B4"/>
    <w:rsid w:val="002F6754"/>
    <w:rsid w:val="00303FA0"/>
    <w:rsid w:val="00305403"/>
    <w:rsid w:val="00311664"/>
    <w:rsid w:val="00313E33"/>
    <w:rsid w:val="00317B7D"/>
    <w:rsid w:val="00331429"/>
    <w:rsid w:val="003319B2"/>
    <w:rsid w:val="00332F80"/>
    <w:rsid w:val="00332FF5"/>
    <w:rsid w:val="00333848"/>
    <w:rsid w:val="00340D21"/>
    <w:rsid w:val="003477A7"/>
    <w:rsid w:val="00347BE9"/>
    <w:rsid w:val="00350636"/>
    <w:rsid w:val="003513C7"/>
    <w:rsid w:val="00355C09"/>
    <w:rsid w:val="00357C2E"/>
    <w:rsid w:val="00362F45"/>
    <w:rsid w:val="003675AA"/>
    <w:rsid w:val="003758E0"/>
    <w:rsid w:val="003764B3"/>
    <w:rsid w:val="00381594"/>
    <w:rsid w:val="00382F42"/>
    <w:rsid w:val="00395928"/>
    <w:rsid w:val="003A5509"/>
    <w:rsid w:val="003B4615"/>
    <w:rsid w:val="003B743A"/>
    <w:rsid w:val="003C053A"/>
    <w:rsid w:val="003C0BF0"/>
    <w:rsid w:val="003C127C"/>
    <w:rsid w:val="003C57F0"/>
    <w:rsid w:val="003C7D89"/>
    <w:rsid w:val="003D10AA"/>
    <w:rsid w:val="003D47EA"/>
    <w:rsid w:val="003D50BA"/>
    <w:rsid w:val="003D5364"/>
    <w:rsid w:val="003D63E3"/>
    <w:rsid w:val="003D66CC"/>
    <w:rsid w:val="003E118C"/>
    <w:rsid w:val="003E1B37"/>
    <w:rsid w:val="003E2A0A"/>
    <w:rsid w:val="003E6F39"/>
    <w:rsid w:val="003F0657"/>
    <w:rsid w:val="003F2F02"/>
    <w:rsid w:val="003F3263"/>
    <w:rsid w:val="003F4D8D"/>
    <w:rsid w:val="003F61F6"/>
    <w:rsid w:val="00401605"/>
    <w:rsid w:val="00402D9D"/>
    <w:rsid w:val="0040626F"/>
    <w:rsid w:val="00416033"/>
    <w:rsid w:val="004213C1"/>
    <w:rsid w:val="004240C2"/>
    <w:rsid w:val="00432DED"/>
    <w:rsid w:val="0043563A"/>
    <w:rsid w:val="00435A80"/>
    <w:rsid w:val="004400D3"/>
    <w:rsid w:val="00440448"/>
    <w:rsid w:val="00441443"/>
    <w:rsid w:val="00445BF8"/>
    <w:rsid w:val="00447806"/>
    <w:rsid w:val="00450A0F"/>
    <w:rsid w:val="00451C3F"/>
    <w:rsid w:val="00454FB7"/>
    <w:rsid w:val="0045628A"/>
    <w:rsid w:val="00457CC4"/>
    <w:rsid w:val="00462614"/>
    <w:rsid w:val="00472325"/>
    <w:rsid w:val="00472CA5"/>
    <w:rsid w:val="00475821"/>
    <w:rsid w:val="004817F9"/>
    <w:rsid w:val="00486896"/>
    <w:rsid w:val="00490D43"/>
    <w:rsid w:val="004910AD"/>
    <w:rsid w:val="004920AD"/>
    <w:rsid w:val="00495A8E"/>
    <w:rsid w:val="004A2F33"/>
    <w:rsid w:val="004A4FA1"/>
    <w:rsid w:val="004A5759"/>
    <w:rsid w:val="004B3D08"/>
    <w:rsid w:val="004B431D"/>
    <w:rsid w:val="004B45E2"/>
    <w:rsid w:val="004C2311"/>
    <w:rsid w:val="004C574F"/>
    <w:rsid w:val="004D1855"/>
    <w:rsid w:val="004D276F"/>
    <w:rsid w:val="004D3F0D"/>
    <w:rsid w:val="004D4051"/>
    <w:rsid w:val="004D6ADB"/>
    <w:rsid w:val="004E1804"/>
    <w:rsid w:val="004E27A3"/>
    <w:rsid w:val="004E2BDE"/>
    <w:rsid w:val="004F2F82"/>
    <w:rsid w:val="005021E5"/>
    <w:rsid w:val="00502BB3"/>
    <w:rsid w:val="00503D44"/>
    <w:rsid w:val="005260CB"/>
    <w:rsid w:val="00527535"/>
    <w:rsid w:val="005315E9"/>
    <w:rsid w:val="0053264C"/>
    <w:rsid w:val="0053476D"/>
    <w:rsid w:val="005440B0"/>
    <w:rsid w:val="00546D73"/>
    <w:rsid w:val="0055038D"/>
    <w:rsid w:val="00553FDC"/>
    <w:rsid w:val="00556C36"/>
    <w:rsid w:val="0056779B"/>
    <w:rsid w:val="005718B3"/>
    <w:rsid w:val="0057240A"/>
    <w:rsid w:val="00574FB1"/>
    <w:rsid w:val="0057747D"/>
    <w:rsid w:val="00580BA8"/>
    <w:rsid w:val="00584ACF"/>
    <w:rsid w:val="00587797"/>
    <w:rsid w:val="005906E2"/>
    <w:rsid w:val="0059359F"/>
    <w:rsid w:val="005A4F16"/>
    <w:rsid w:val="005A7D0C"/>
    <w:rsid w:val="005A7D76"/>
    <w:rsid w:val="005B51F3"/>
    <w:rsid w:val="005B7606"/>
    <w:rsid w:val="005B7FDB"/>
    <w:rsid w:val="005C768B"/>
    <w:rsid w:val="005D51C7"/>
    <w:rsid w:val="005D62E8"/>
    <w:rsid w:val="005D639F"/>
    <w:rsid w:val="005E1452"/>
    <w:rsid w:val="005F3845"/>
    <w:rsid w:val="005F6C27"/>
    <w:rsid w:val="005F77A4"/>
    <w:rsid w:val="00604A7B"/>
    <w:rsid w:val="006105C1"/>
    <w:rsid w:val="00614CC8"/>
    <w:rsid w:val="00614F67"/>
    <w:rsid w:val="00614FC8"/>
    <w:rsid w:val="006173A8"/>
    <w:rsid w:val="00627CA4"/>
    <w:rsid w:val="00630686"/>
    <w:rsid w:val="006316CF"/>
    <w:rsid w:val="006337B8"/>
    <w:rsid w:val="00633BCE"/>
    <w:rsid w:val="0063675B"/>
    <w:rsid w:val="0063693C"/>
    <w:rsid w:val="006414EC"/>
    <w:rsid w:val="006419F0"/>
    <w:rsid w:val="00642436"/>
    <w:rsid w:val="00645A31"/>
    <w:rsid w:val="00645BC6"/>
    <w:rsid w:val="0065239D"/>
    <w:rsid w:val="00654269"/>
    <w:rsid w:val="00655721"/>
    <w:rsid w:val="00663AD9"/>
    <w:rsid w:val="006654ED"/>
    <w:rsid w:val="006665B3"/>
    <w:rsid w:val="00673467"/>
    <w:rsid w:val="00673F3A"/>
    <w:rsid w:val="006753F0"/>
    <w:rsid w:val="0068007C"/>
    <w:rsid w:val="00684C38"/>
    <w:rsid w:val="006878D2"/>
    <w:rsid w:val="006911B7"/>
    <w:rsid w:val="0069214A"/>
    <w:rsid w:val="006A173E"/>
    <w:rsid w:val="006A25DE"/>
    <w:rsid w:val="006A316A"/>
    <w:rsid w:val="006A3430"/>
    <w:rsid w:val="006A3A3E"/>
    <w:rsid w:val="006A4F0C"/>
    <w:rsid w:val="006A6080"/>
    <w:rsid w:val="006B04FD"/>
    <w:rsid w:val="006B596E"/>
    <w:rsid w:val="006B6C20"/>
    <w:rsid w:val="006B76FE"/>
    <w:rsid w:val="006B7AA3"/>
    <w:rsid w:val="006C52FC"/>
    <w:rsid w:val="006C7C0D"/>
    <w:rsid w:val="006D38A6"/>
    <w:rsid w:val="006D3E9A"/>
    <w:rsid w:val="006D3F6C"/>
    <w:rsid w:val="006D4217"/>
    <w:rsid w:val="006E45D9"/>
    <w:rsid w:val="006F6198"/>
    <w:rsid w:val="006F61CF"/>
    <w:rsid w:val="00700A49"/>
    <w:rsid w:val="00700AC6"/>
    <w:rsid w:val="00702A43"/>
    <w:rsid w:val="00705296"/>
    <w:rsid w:val="0070564C"/>
    <w:rsid w:val="00705C1A"/>
    <w:rsid w:val="00712611"/>
    <w:rsid w:val="0071443C"/>
    <w:rsid w:val="00714E87"/>
    <w:rsid w:val="0071527C"/>
    <w:rsid w:val="007238C6"/>
    <w:rsid w:val="00730234"/>
    <w:rsid w:val="00731635"/>
    <w:rsid w:val="00733A37"/>
    <w:rsid w:val="00740240"/>
    <w:rsid w:val="0074178B"/>
    <w:rsid w:val="007447B4"/>
    <w:rsid w:val="00751BA5"/>
    <w:rsid w:val="00755808"/>
    <w:rsid w:val="007576CF"/>
    <w:rsid w:val="00763CF5"/>
    <w:rsid w:val="007710A3"/>
    <w:rsid w:val="0077756C"/>
    <w:rsid w:val="007822E8"/>
    <w:rsid w:val="007840AE"/>
    <w:rsid w:val="00784DD0"/>
    <w:rsid w:val="00790416"/>
    <w:rsid w:val="007935D2"/>
    <w:rsid w:val="007A068B"/>
    <w:rsid w:val="007A215F"/>
    <w:rsid w:val="007A7823"/>
    <w:rsid w:val="007B3A92"/>
    <w:rsid w:val="007B41AC"/>
    <w:rsid w:val="007C2519"/>
    <w:rsid w:val="007C3E66"/>
    <w:rsid w:val="007C74B6"/>
    <w:rsid w:val="007D1822"/>
    <w:rsid w:val="007D1893"/>
    <w:rsid w:val="007D2B34"/>
    <w:rsid w:val="007D5C0B"/>
    <w:rsid w:val="007D68FD"/>
    <w:rsid w:val="007D7EA7"/>
    <w:rsid w:val="007E76BB"/>
    <w:rsid w:val="007F0DF0"/>
    <w:rsid w:val="007F5BD5"/>
    <w:rsid w:val="007F5E12"/>
    <w:rsid w:val="007F602F"/>
    <w:rsid w:val="007F6490"/>
    <w:rsid w:val="007F6CCC"/>
    <w:rsid w:val="00801C7E"/>
    <w:rsid w:val="00805313"/>
    <w:rsid w:val="0080547C"/>
    <w:rsid w:val="00807106"/>
    <w:rsid w:val="0081105C"/>
    <w:rsid w:val="008111B0"/>
    <w:rsid w:val="0081276F"/>
    <w:rsid w:val="008130FA"/>
    <w:rsid w:val="00815AA6"/>
    <w:rsid w:val="00832110"/>
    <w:rsid w:val="00834887"/>
    <w:rsid w:val="008373CE"/>
    <w:rsid w:val="00842909"/>
    <w:rsid w:val="008469BC"/>
    <w:rsid w:val="00846C66"/>
    <w:rsid w:val="00846D9D"/>
    <w:rsid w:val="008825AB"/>
    <w:rsid w:val="00884367"/>
    <w:rsid w:val="00885356"/>
    <w:rsid w:val="00885A41"/>
    <w:rsid w:val="0089074F"/>
    <w:rsid w:val="00891535"/>
    <w:rsid w:val="008940A1"/>
    <w:rsid w:val="00894AC7"/>
    <w:rsid w:val="008A3E06"/>
    <w:rsid w:val="008A3F63"/>
    <w:rsid w:val="008A67BB"/>
    <w:rsid w:val="008A7882"/>
    <w:rsid w:val="008B1040"/>
    <w:rsid w:val="008B64C7"/>
    <w:rsid w:val="008B73FF"/>
    <w:rsid w:val="008C055A"/>
    <w:rsid w:val="008D1B58"/>
    <w:rsid w:val="008D6D72"/>
    <w:rsid w:val="008E288A"/>
    <w:rsid w:val="008F17EB"/>
    <w:rsid w:val="008F2D20"/>
    <w:rsid w:val="008F6272"/>
    <w:rsid w:val="00901DC4"/>
    <w:rsid w:val="00910B05"/>
    <w:rsid w:val="0091280A"/>
    <w:rsid w:val="00913027"/>
    <w:rsid w:val="009165D7"/>
    <w:rsid w:val="00916F47"/>
    <w:rsid w:val="00930992"/>
    <w:rsid w:val="009315D3"/>
    <w:rsid w:val="0093498C"/>
    <w:rsid w:val="0093554D"/>
    <w:rsid w:val="00935DDB"/>
    <w:rsid w:val="00952757"/>
    <w:rsid w:val="00953BA4"/>
    <w:rsid w:val="009542E5"/>
    <w:rsid w:val="009553EB"/>
    <w:rsid w:val="00955843"/>
    <w:rsid w:val="00955DB3"/>
    <w:rsid w:val="009575E5"/>
    <w:rsid w:val="0096404B"/>
    <w:rsid w:val="009647EB"/>
    <w:rsid w:val="009718BE"/>
    <w:rsid w:val="00974320"/>
    <w:rsid w:val="00974595"/>
    <w:rsid w:val="00975D35"/>
    <w:rsid w:val="0098412E"/>
    <w:rsid w:val="009850C7"/>
    <w:rsid w:val="00985EEE"/>
    <w:rsid w:val="009862DF"/>
    <w:rsid w:val="009A1B25"/>
    <w:rsid w:val="009A37D6"/>
    <w:rsid w:val="009A6B9C"/>
    <w:rsid w:val="009A7429"/>
    <w:rsid w:val="009A7582"/>
    <w:rsid w:val="009B0AB0"/>
    <w:rsid w:val="009B65CE"/>
    <w:rsid w:val="009B7FA2"/>
    <w:rsid w:val="009C3494"/>
    <w:rsid w:val="009C38E4"/>
    <w:rsid w:val="009C6C32"/>
    <w:rsid w:val="009D3AF7"/>
    <w:rsid w:val="009D7A2B"/>
    <w:rsid w:val="009E14C5"/>
    <w:rsid w:val="009E1FD1"/>
    <w:rsid w:val="009E36EE"/>
    <w:rsid w:val="009F2584"/>
    <w:rsid w:val="00A00205"/>
    <w:rsid w:val="00A00529"/>
    <w:rsid w:val="00A00793"/>
    <w:rsid w:val="00A042B3"/>
    <w:rsid w:val="00A053D2"/>
    <w:rsid w:val="00A1019A"/>
    <w:rsid w:val="00A1275D"/>
    <w:rsid w:val="00A150C9"/>
    <w:rsid w:val="00A16D76"/>
    <w:rsid w:val="00A179C2"/>
    <w:rsid w:val="00A218B9"/>
    <w:rsid w:val="00A252E6"/>
    <w:rsid w:val="00A25B48"/>
    <w:rsid w:val="00A31A7E"/>
    <w:rsid w:val="00A34E6F"/>
    <w:rsid w:val="00A379A8"/>
    <w:rsid w:val="00A4134A"/>
    <w:rsid w:val="00A42959"/>
    <w:rsid w:val="00A4416F"/>
    <w:rsid w:val="00A5232F"/>
    <w:rsid w:val="00A55F9A"/>
    <w:rsid w:val="00A57417"/>
    <w:rsid w:val="00A57F26"/>
    <w:rsid w:val="00A60B8C"/>
    <w:rsid w:val="00A619D5"/>
    <w:rsid w:val="00A63565"/>
    <w:rsid w:val="00A63649"/>
    <w:rsid w:val="00A650F1"/>
    <w:rsid w:val="00A65439"/>
    <w:rsid w:val="00A671C3"/>
    <w:rsid w:val="00A67E3A"/>
    <w:rsid w:val="00A71974"/>
    <w:rsid w:val="00A71FC5"/>
    <w:rsid w:val="00A72015"/>
    <w:rsid w:val="00A731E4"/>
    <w:rsid w:val="00A75434"/>
    <w:rsid w:val="00A7571D"/>
    <w:rsid w:val="00A8098E"/>
    <w:rsid w:val="00A829D3"/>
    <w:rsid w:val="00A84A2C"/>
    <w:rsid w:val="00A85CAA"/>
    <w:rsid w:val="00A913F0"/>
    <w:rsid w:val="00A94D95"/>
    <w:rsid w:val="00A9597D"/>
    <w:rsid w:val="00A978A7"/>
    <w:rsid w:val="00A97B69"/>
    <w:rsid w:val="00AA1AE3"/>
    <w:rsid w:val="00AA2564"/>
    <w:rsid w:val="00AA4EFC"/>
    <w:rsid w:val="00AB1A7F"/>
    <w:rsid w:val="00AB1D38"/>
    <w:rsid w:val="00AB46E3"/>
    <w:rsid w:val="00AC0069"/>
    <w:rsid w:val="00AC0D1E"/>
    <w:rsid w:val="00AC18C7"/>
    <w:rsid w:val="00AC28B3"/>
    <w:rsid w:val="00AC30E1"/>
    <w:rsid w:val="00AC3297"/>
    <w:rsid w:val="00AD0B21"/>
    <w:rsid w:val="00AD163D"/>
    <w:rsid w:val="00AD24C8"/>
    <w:rsid w:val="00AE032F"/>
    <w:rsid w:val="00AE203D"/>
    <w:rsid w:val="00AE2669"/>
    <w:rsid w:val="00AE4282"/>
    <w:rsid w:val="00AE4BE1"/>
    <w:rsid w:val="00AE57AF"/>
    <w:rsid w:val="00AF0692"/>
    <w:rsid w:val="00AF259C"/>
    <w:rsid w:val="00AF514E"/>
    <w:rsid w:val="00AF624F"/>
    <w:rsid w:val="00AF65CB"/>
    <w:rsid w:val="00AF7624"/>
    <w:rsid w:val="00B004FC"/>
    <w:rsid w:val="00B0318A"/>
    <w:rsid w:val="00B0344D"/>
    <w:rsid w:val="00B0395A"/>
    <w:rsid w:val="00B11DA5"/>
    <w:rsid w:val="00B20408"/>
    <w:rsid w:val="00B21EBA"/>
    <w:rsid w:val="00B22188"/>
    <w:rsid w:val="00B22D69"/>
    <w:rsid w:val="00B254B5"/>
    <w:rsid w:val="00B309EE"/>
    <w:rsid w:val="00B30D54"/>
    <w:rsid w:val="00B3472D"/>
    <w:rsid w:val="00B35744"/>
    <w:rsid w:val="00B4034C"/>
    <w:rsid w:val="00B514E7"/>
    <w:rsid w:val="00B519F1"/>
    <w:rsid w:val="00B52D43"/>
    <w:rsid w:val="00B56CC5"/>
    <w:rsid w:val="00B576D7"/>
    <w:rsid w:val="00B65282"/>
    <w:rsid w:val="00B657A0"/>
    <w:rsid w:val="00B670D9"/>
    <w:rsid w:val="00B74E50"/>
    <w:rsid w:val="00B81A7E"/>
    <w:rsid w:val="00B82E52"/>
    <w:rsid w:val="00B832CB"/>
    <w:rsid w:val="00B8464D"/>
    <w:rsid w:val="00B96427"/>
    <w:rsid w:val="00BA2C26"/>
    <w:rsid w:val="00BA52A2"/>
    <w:rsid w:val="00BA6499"/>
    <w:rsid w:val="00BB49E2"/>
    <w:rsid w:val="00BB6DCA"/>
    <w:rsid w:val="00BC1C95"/>
    <w:rsid w:val="00BD0E39"/>
    <w:rsid w:val="00BD77B5"/>
    <w:rsid w:val="00BE0B86"/>
    <w:rsid w:val="00BE57B0"/>
    <w:rsid w:val="00BF4122"/>
    <w:rsid w:val="00BF4AE5"/>
    <w:rsid w:val="00BF73A9"/>
    <w:rsid w:val="00C0082B"/>
    <w:rsid w:val="00C05C4E"/>
    <w:rsid w:val="00C11B88"/>
    <w:rsid w:val="00C13320"/>
    <w:rsid w:val="00C15115"/>
    <w:rsid w:val="00C2097D"/>
    <w:rsid w:val="00C24110"/>
    <w:rsid w:val="00C251C3"/>
    <w:rsid w:val="00C270D2"/>
    <w:rsid w:val="00C274E1"/>
    <w:rsid w:val="00C31B2B"/>
    <w:rsid w:val="00C329F6"/>
    <w:rsid w:val="00C409C4"/>
    <w:rsid w:val="00C41AF6"/>
    <w:rsid w:val="00C43293"/>
    <w:rsid w:val="00C4365A"/>
    <w:rsid w:val="00C43995"/>
    <w:rsid w:val="00C449D6"/>
    <w:rsid w:val="00C44B6B"/>
    <w:rsid w:val="00C46B73"/>
    <w:rsid w:val="00C5396F"/>
    <w:rsid w:val="00C5504A"/>
    <w:rsid w:val="00C56A97"/>
    <w:rsid w:val="00C630A5"/>
    <w:rsid w:val="00C64D4D"/>
    <w:rsid w:val="00C70B82"/>
    <w:rsid w:val="00C814CF"/>
    <w:rsid w:val="00C83D81"/>
    <w:rsid w:val="00C900CE"/>
    <w:rsid w:val="00C94694"/>
    <w:rsid w:val="00C97198"/>
    <w:rsid w:val="00CA252E"/>
    <w:rsid w:val="00CA7C43"/>
    <w:rsid w:val="00CB0125"/>
    <w:rsid w:val="00CB470B"/>
    <w:rsid w:val="00CB5E9F"/>
    <w:rsid w:val="00CC5431"/>
    <w:rsid w:val="00CD3209"/>
    <w:rsid w:val="00CD70E9"/>
    <w:rsid w:val="00CD7C80"/>
    <w:rsid w:val="00CE20F2"/>
    <w:rsid w:val="00CF050C"/>
    <w:rsid w:val="00CF3001"/>
    <w:rsid w:val="00CF7EAE"/>
    <w:rsid w:val="00D00141"/>
    <w:rsid w:val="00D00B85"/>
    <w:rsid w:val="00D047A4"/>
    <w:rsid w:val="00D04B57"/>
    <w:rsid w:val="00D105EB"/>
    <w:rsid w:val="00D15587"/>
    <w:rsid w:val="00D1706A"/>
    <w:rsid w:val="00D17716"/>
    <w:rsid w:val="00D179A5"/>
    <w:rsid w:val="00D20581"/>
    <w:rsid w:val="00D20F9E"/>
    <w:rsid w:val="00D2480C"/>
    <w:rsid w:val="00D24EEF"/>
    <w:rsid w:val="00D2545B"/>
    <w:rsid w:val="00D32819"/>
    <w:rsid w:val="00D33B39"/>
    <w:rsid w:val="00D36382"/>
    <w:rsid w:val="00D37193"/>
    <w:rsid w:val="00D37B6B"/>
    <w:rsid w:val="00D426D7"/>
    <w:rsid w:val="00D44C37"/>
    <w:rsid w:val="00D44F5F"/>
    <w:rsid w:val="00D50897"/>
    <w:rsid w:val="00D56B77"/>
    <w:rsid w:val="00D56E90"/>
    <w:rsid w:val="00D6418B"/>
    <w:rsid w:val="00D6704A"/>
    <w:rsid w:val="00D71B3F"/>
    <w:rsid w:val="00D73A2A"/>
    <w:rsid w:val="00D758F7"/>
    <w:rsid w:val="00D7661B"/>
    <w:rsid w:val="00D83847"/>
    <w:rsid w:val="00D87039"/>
    <w:rsid w:val="00D94268"/>
    <w:rsid w:val="00DA323B"/>
    <w:rsid w:val="00DB2950"/>
    <w:rsid w:val="00DB35AE"/>
    <w:rsid w:val="00DC2ABA"/>
    <w:rsid w:val="00DC301A"/>
    <w:rsid w:val="00DD0F95"/>
    <w:rsid w:val="00DD1569"/>
    <w:rsid w:val="00DD30FB"/>
    <w:rsid w:val="00DD4BDD"/>
    <w:rsid w:val="00DE29DD"/>
    <w:rsid w:val="00DF1614"/>
    <w:rsid w:val="00DF742D"/>
    <w:rsid w:val="00DF778B"/>
    <w:rsid w:val="00E02CFA"/>
    <w:rsid w:val="00E034E9"/>
    <w:rsid w:val="00E071F9"/>
    <w:rsid w:val="00E10783"/>
    <w:rsid w:val="00E13115"/>
    <w:rsid w:val="00E205AE"/>
    <w:rsid w:val="00E20947"/>
    <w:rsid w:val="00E2378A"/>
    <w:rsid w:val="00E27102"/>
    <w:rsid w:val="00E27B38"/>
    <w:rsid w:val="00E27B95"/>
    <w:rsid w:val="00E30203"/>
    <w:rsid w:val="00E33138"/>
    <w:rsid w:val="00E33534"/>
    <w:rsid w:val="00E418BD"/>
    <w:rsid w:val="00E42AC8"/>
    <w:rsid w:val="00E44278"/>
    <w:rsid w:val="00E46D10"/>
    <w:rsid w:val="00E46D29"/>
    <w:rsid w:val="00E559AC"/>
    <w:rsid w:val="00E7231B"/>
    <w:rsid w:val="00E75C47"/>
    <w:rsid w:val="00E829DB"/>
    <w:rsid w:val="00E83629"/>
    <w:rsid w:val="00E9450A"/>
    <w:rsid w:val="00E9483C"/>
    <w:rsid w:val="00E94FEF"/>
    <w:rsid w:val="00EA2A0D"/>
    <w:rsid w:val="00EA629A"/>
    <w:rsid w:val="00EB023A"/>
    <w:rsid w:val="00EB337F"/>
    <w:rsid w:val="00EB56CA"/>
    <w:rsid w:val="00EB5F0F"/>
    <w:rsid w:val="00EC06BE"/>
    <w:rsid w:val="00EC6CF8"/>
    <w:rsid w:val="00EC7480"/>
    <w:rsid w:val="00ED32B2"/>
    <w:rsid w:val="00ED4064"/>
    <w:rsid w:val="00EE1A80"/>
    <w:rsid w:val="00EE1FF6"/>
    <w:rsid w:val="00EE493D"/>
    <w:rsid w:val="00EE6437"/>
    <w:rsid w:val="00EE734C"/>
    <w:rsid w:val="00EF58EE"/>
    <w:rsid w:val="00EF7A0E"/>
    <w:rsid w:val="00F027AB"/>
    <w:rsid w:val="00F064ED"/>
    <w:rsid w:val="00F100F7"/>
    <w:rsid w:val="00F115D6"/>
    <w:rsid w:val="00F14118"/>
    <w:rsid w:val="00F22B59"/>
    <w:rsid w:val="00F31203"/>
    <w:rsid w:val="00F375EE"/>
    <w:rsid w:val="00F37A16"/>
    <w:rsid w:val="00F42576"/>
    <w:rsid w:val="00F45D2F"/>
    <w:rsid w:val="00F4742C"/>
    <w:rsid w:val="00F514E7"/>
    <w:rsid w:val="00F6073E"/>
    <w:rsid w:val="00F671DE"/>
    <w:rsid w:val="00F711CD"/>
    <w:rsid w:val="00F716F6"/>
    <w:rsid w:val="00F76814"/>
    <w:rsid w:val="00F80A89"/>
    <w:rsid w:val="00F86722"/>
    <w:rsid w:val="00F872CB"/>
    <w:rsid w:val="00F91E3E"/>
    <w:rsid w:val="00FA192F"/>
    <w:rsid w:val="00FA49BE"/>
    <w:rsid w:val="00FA531D"/>
    <w:rsid w:val="00FB18B6"/>
    <w:rsid w:val="00FB3101"/>
    <w:rsid w:val="00FB741D"/>
    <w:rsid w:val="00FC5A73"/>
    <w:rsid w:val="00FD0366"/>
    <w:rsid w:val="00FE003F"/>
    <w:rsid w:val="00FE0F1D"/>
    <w:rsid w:val="00FE2F40"/>
    <w:rsid w:val="00FE6E2B"/>
    <w:rsid w:val="00FF47DC"/>
    <w:rsid w:val="00FF569D"/>
    <w:rsid w:val="00FF57C6"/>
    <w:rsid w:val="00FF61EE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F4519"/>
  <w15:docId w15:val="{691AB0D4-1799-9646-AF15-C9CFD62D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D38A6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575E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E2A0A"/>
    <w:pPr>
      <w:keepNext/>
      <w:spacing w:line="360" w:lineRule="auto"/>
      <w:jc w:val="center"/>
      <w:outlineLvl w:val="1"/>
    </w:pPr>
    <w:rPr>
      <w:rFonts w:ascii="Tahoma" w:hAnsi="Tahoma"/>
      <w:b/>
      <w:bCs/>
      <w:sz w:val="22"/>
      <w:szCs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3E2A0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203D7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65239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unhideWhenUsed/>
    <w:rsid w:val="00ED4064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627CA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27CA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F76814"/>
    <w:rPr>
      <w:rFonts w:ascii="Palatino" w:hAnsi="Palatino"/>
      <w:sz w:val="24"/>
    </w:rPr>
  </w:style>
  <w:style w:type="character" w:customStyle="1" w:styleId="apple-converted-space">
    <w:name w:val="apple-converted-space"/>
    <w:rsid w:val="00E42AC8"/>
  </w:style>
  <w:style w:type="character" w:customStyle="1" w:styleId="PidipaginaCarattere">
    <w:name w:val="Piè di pagina Carattere"/>
    <w:link w:val="Pidipagina"/>
    <w:uiPriority w:val="99"/>
    <w:rsid w:val="003F3263"/>
    <w:rPr>
      <w:rFonts w:ascii="Palatino" w:hAnsi="Palatino"/>
      <w:sz w:val="24"/>
    </w:rPr>
  </w:style>
  <w:style w:type="paragraph" w:customStyle="1" w:styleId="1">
    <w:name w:val="1"/>
    <w:basedOn w:val="Normale"/>
    <w:next w:val="Corpotesto"/>
    <w:link w:val="CorpodeltestoCarattere"/>
    <w:rsid w:val="00165B5F"/>
    <w:pPr>
      <w:spacing w:line="360" w:lineRule="auto"/>
      <w:jc w:val="both"/>
    </w:pPr>
    <w:rPr>
      <w:rFonts w:ascii="Times New Roman" w:eastAsia="MS Mincho" w:hAnsi="Times New Roman"/>
      <w:sz w:val="28"/>
      <w:lang w:val="x-none" w:eastAsia="x-none"/>
    </w:rPr>
  </w:style>
  <w:style w:type="character" w:customStyle="1" w:styleId="CorpodeltestoCarattere">
    <w:name w:val="Corpo del testo Carattere"/>
    <w:link w:val="1"/>
    <w:rsid w:val="00165B5F"/>
    <w:rPr>
      <w:rFonts w:eastAsia="MS Mincho"/>
      <w:sz w:val="28"/>
      <w:lang w:val="x-none" w:eastAsia="x-none"/>
    </w:rPr>
  </w:style>
  <w:style w:type="paragraph" w:styleId="Corpotesto">
    <w:name w:val="Body Text"/>
    <w:basedOn w:val="Normale"/>
    <w:link w:val="CorpotestoCarattere"/>
    <w:rsid w:val="00165B5F"/>
    <w:pPr>
      <w:spacing w:after="120"/>
    </w:pPr>
  </w:style>
  <w:style w:type="character" w:customStyle="1" w:styleId="CorpotestoCarattere">
    <w:name w:val="Corpo testo Carattere"/>
    <w:link w:val="Corpotesto"/>
    <w:rsid w:val="00165B5F"/>
    <w:rPr>
      <w:rFonts w:ascii="Palatino" w:hAnsi="Palatino"/>
      <w:sz w:val="24"/>
    </w:rPr>
  </w:style>
  <w:style w:type="character" w:customStyle="1" w:styleId="Titolo1Carattere">
    <w:name w:val="Titolo 1 Carattere"/>
    <w:link w:val="Titolo1"/>
    <w:uiPriority w:val="99"/>
    <w:rsid w:val="009575E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sid w:val="003E2A0A"/>
    <w:rPr>
      <w:rFonts w:ascii="Tahoma" w:hAnsi="Tahoma"/>
      <w:b/>
      <w:bCs/>
      <w:sz w:val="22"/>
      <w:szCs w:val="24"/>
      <w:lang w:val="x-none" w:eastAsia="x-none"/>
    </w:rPr>
  </w:style>
  <w:style w:type="paragraph" w:styleId="Titolo">
    <w:name w:val="Title"/>
    <w:basedOn w:val="Normale"/>
    <w:link w:val="TitoloCarattere"/>
    <w:uiPriority w:val="99"/>
    <w:qFormat/>
    <w:rsid w:val="003E2A0A"/>
    <w:pPr>
      <w:jc w:val="center"/>
    </w:pPr>
    <w:rPr>
      <w:rFonts w:ascii="Tahoma" w:hAnsi="Tahoma"/>
      <w:b/>
      <w:bCs/>
      <w:szCs w:val="24"/>
      <w:lang w:val="x-none" w:eastAsia="x-none"/>
    </w:rPr>
  </w:style>
  <w:style w:type="character" w:customStyle="1" w:styleId="TitoloCarattere">
    <w:name w:val="Titolo Carattere"/>
    <w:link w:val="Titolo"/>
    <w:uiPriority w:val="99"/>
    <w:rsid w:val="003E2A0A"/>
    <w:rPr>
      <w:rFonts w:ascii="Tahoma" w:hAnsi="Tahoma"/>
      <w:b/>
      <w:bCs/>
      <w:sz w:val="24"/>
      <w:szCs w:val="24"/>
      <w:lang w:val="x-none" w:eastAsia="x-none"/>
    </w:rPr>
  </w:style>
  <w:style w:type="paragraph" w:styleId="Corpodeltesto3">
    <w:name w:val="Body Text 3"/>
    <w:basedOn w:val="Normale"/>
    <w:link w:val="Corpodeltesto3Carattere"/>
    <w:uiPriority w:val="99"/>
    <w:rsid w:val="003E2A0A"/>
    <w:pPr>
      <w:spacing w:line="360" w:lineRule="auto"/>
      <w:jc w:val="both"/>
    </w:pPr>
    <w:rPr>
      <w:rFonts w:ascii="Tahoma" w:hAnsi="Tahoma"/>
      <w:sz w:val="20"/>
      <w:szCs w:val="24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rsid w:val="003E2A0A"/>
    <w:rPr>
      <w:rFonts w:ascii="Tahoma" w:hAnsi="Tahoma"/>
      <w:szCs w:val="24"/>
      <w:lang w:val="x-none" w:eastAsia="x-none"/>
    </w:rPr>
  </w:style>
  <w:style w:type="paragraph" w:styleId="Paragrafoelenco">
    <w:name w:val="List Paragraph"/>
    <w:basedOn w:val="Normale"/>
    <w:uiPriority w:val="34"/>
    <w:qFormat/>
    <w:rsid w:val="003E2A0A"/>
    <w:pPr>
      <w:spacing w:after="200"/>
      <w:ind w:left="720"/>
      <w:contextualSpacing/>
    </w:pPr>
    <w:rPr>
      <w:rFonts w:ascii="Cambria" w:eastAsia="Cambria" w:hAnsi="Cambria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3E2A0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3E2A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uiPriority w:val="22"/>
    <w:qFormat/>
    <w:rsid w:val="003E2A0A"/>
    <w:rPr>
      <w:b/>
      <w:bCs/>
    </w:rPr>
  </w:style>
  <w:style w:type="table" w:styleId="Grigliatabella">
    <w:name w:val="Table Grid"/>
    <w:basedOn w:val="Tabellanormale"/>
    <w:rsid w:val="003E2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3E2A0A"/>
    <w:rPr>
      <w:i/>
      <w:iCs/>
    </w:rPr>
  </w:style>
  <w:style w:type="paragraph" w:styleId="Puntoelenco">
    <w:name w:val="List Bullet"/>
    <w:basedOn w:val="Normale"/>
    <w:rsid w:val="003E2A0A"/>
    <w:pPr>
      <w:numPr>
        <w:numId w:val="1"/>
      </w:numPr>
      <w:contextualSpacing/>
    </w:pPr>
  </w:style>
  <w:style w:type="paragraph" w:customStyle="1" w:styleId="xmsonormal">
    <w:name w:val="x_msonormal"/>
    <w:basedOn w:val="Normale"/>
    <w:rsid w:val="003E2A0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itolo3Carattere">
    <w:name w:val="Titolo 3 Carattere"/>
    <w:link w:val="Titolo3"/>
    <w:semiHidden/>
    <w:rsid w:val="003E2A0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6D38A6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Sommario2">
    <w:name w:val="toc 2"/>
    <w:basedOn w:val="Normale"/>
    <w:next w:val="Normale"/>
    <w:autoRedefine/>
    <w:uiPriority w:val="39"/>
    <w:unhideWhenUsed/>
    <w:rsid w:val="002A17F4"/>
    <w:pPr>
      <w:tabs>
        <w:tab w:val="right" w:leader="dot" w:pos="9628"/>
      </w:tabs>
      <w:spacing w:after="100" w:line="259" w:lineRule="auto"/>
      <w:ind w:left="709" w:hanging="567"/>
      <w:jc w:val="both"/>
    </w:pPr>
    <w:rPr>
      <w:rFonts w:ascii="Calibri" w:hAnsi="Calibri"/>
      <w:sz w:val="22"/>
      <w:szCs w:val="22"/>
    </w:rPr>
  </w:style>
  <w:style w:type="paragraph" w:styleId="Sommario1">
    <w:name w:val="toc 1"/>
    <w:basedOn w:val="Normale"/>
    <w:next w:val="Normale"/>
    <w:autoRedefine/>
    <w:uiPriority w:val="39"/>
    <w:unhideWhenUsed/>
    <w:rsid w:val="001E23A0"/>
    <w:pPr>
      <w:tabs>
        <w:tab w:val="right" w:leader="dot" w:pos="9628"/>
      </w:tabs>
      <w:spacing w:after="100" w:line="259" w:lineRule="auto"/>
      <w:ind w:left="1134" w:hanging="1134"/>
      <w:jc w:val="both"/>
    </w:pPr>
    <w:rPr>
      <w:rFonts w:ascii="Times New Roman" w:eastAsia="MS Mincho" w:hAnsi="Times New Roman"/>
      <w:noProof/>
      <w:color w:val="2E74B5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6A173E"/>
    <w:pPr>
      <w:tabs>
        <w:tab w:val="right" w:leader="dot" w:pos="9628"/>
      </w:tabs>
      <w:spacing w:after="100" w:line="259" w:lineRule="auto"/>
      <w:ind w:left="1985" w:hanging="1545"/>
    </w:pPr>
    <w:rPr>
      <w:rFonts w:ascii="Calibri" w:hAnsi="Calibri"/>
      <w:sz w:val="22"/>
      <w:szCs w:val="22"/>
    </w:rPr>
  </w:style>
  <w:style w:type="character" w:customStyle="1" w:styleId="Menzionenonrisolta1">
    <w:name w:val="Menzione non risolta1"/>
    <w:uiPriority w:val="99"/>
    <w:semiHidden/>
    <w:unhideWhenUsed/>
    <w:rsid w:val="000D5804"/>
    <w:rPr>
      <w:color w:val="605E5C"/>
      <w:shd w:val="clear" w:color="auto" w:fill="E1DFDD"/>
    </w:rPr>
  </w:style>
  <w:style w:type="character" w:styleId="Rimandocommento">
    <w:name w:val="annotation reference"/>
    <w:rsid w:val="00313E3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13E33"/>
    <w:rPr>
      <w:sz w:val="20"/>
    </w:rPr>
  </w:style>
  <w:style w:type="character" w:customStyle="1" w:styleId="TestocommentoCarattere">
    <w:name w:val="Testo commento Carattere"/>
    <w:link w:val="Testocommento"/>
    <w:rsid w:val="00313E33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rsid w:val="00313E33"/>
    <w:rPr>
      <w:b/>
      <w:bCs/>
    </w:rPr>
  </w:style>
  <w:style w:type="character" w:customStyle="1" w:styleId="SoggettocommentoCarattere">
    <w:name w:val="Soggetto commento Carattere"/>
    <w:link w:val="Soggettocommento"/>
    <w:rsid w:val="00313E33"/>
    <w:rPr>
      <w:rFonts w:ascii="Palatino" w:hAnsi="Palatino"/>
      <w:b/>
      <w:bCs/>
    </w:rPr>
  </w:style>
  <w:style w:type="paragraph" w:customStyle="1" w:styleId="TableParagraph">
    <w:name w:val="Table Paragraph"/>
    <w:basedOn w:val="Normale"/>
    <w:uiPriority w:val="1"/>
    <w:qFormat/>
    <w:rsid w:val="005A7D0C"/>
    <w:pPr>
      <w:widowControl w:val="0"/>
      <w:autoSpaceDE w:val="0"/>
      <w:autoSpaceDN w:val="0"/>
      <w:jc w:val="center"/>
    </w:pPr>
    <w:rPr>
      <w:rFonts w:ascii="Times New Roman" w:hAnsi="Times New Roman"/>
      <w:sz w:val="22"/>
      <w:szCs w:val="22"/>
      <w:lang w:bidi="it-IT"/>
    </w:rPr>
  </w:style>
  <w:style w:type="paragraph" w:styleId="Nessunaspaziatura">
    <w:name w:val="No Spacing"/>
    <w:link w:val="NessunaspaziaturaCarattere"/>
    <w:uiPriority w:val="1"/>
    <w:qFormat/>
    <w:rsid w:val="001E23A0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1E23A0"/>
    <w:rPr>
      <w:rFonts w:ascii="Calibri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B49E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B49E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F649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454FB7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454FB7"/>
    <w:rPr>
      <w:rFonts w:ascii="Palatino" w:hAnsi="Palatino"/>
    </w:rPr>
  </w:style>
  <w:style w:type="character" w:styleId="Rimandonotaapidipagina">
    <w:name w:val="footnote reference"/>
    <w:rsid w:val="00454FB7"/>
    <w:rPr>
      <w:color w:val="000000"/>
      <w:sz w:val="16"/>
    </w:rPr>
  </w:style>
  <w:style w:type="character" w:customStyle="1" w:styleId="DeltaViewInsertion">
    <w:name w:val="DeltaView Insertion"/>
    <w:rsid w:val="00454FB7"/>
    <w:rPr>
      <w:b/>
      <w:i/>
      <w:spacing w:val="0"/>
    </w:rPr>
  </w:style>
  <w:style w:type="character" w:customStyle="1" w:styleId="Caratterenotaapidipagina">
    <w:name w:val="Carattere nota a piè di pagina"/>
    <w:rsid w:val="00454FB7"/>
  </w:style>
  <w:style w:type="character" w:customStyle="1" w:styleId="StileGrassetto">
    <w:name w:val="Stile Grassetto"/>
    <w:rsid w:val="00587797"/>
    <w:rPr>
      <w:rFonts w:cs="Times New Roman"/>
      <w:b/>
      <w:bCs/>
    </w:rPr>
  </w:style>
  <w:style w:type="paragraph" w:customStyle="1" w:styleId="Corpodeltesto21">
    <w:name w:val="Corpo del testo 21"/>
    <w:basedOn w:val="Normale"/>
    <w:rsid w:val="00587797"/>
    <w:pPr>
      <w:suppressAutoHyphens/>
      <w:autoSpaceDE w:val="0"/>
      <w:spacing w:line="360" w:lineRule="auto"/>
      <w:ind w:left="284" w:hanging="284"/>
      <w:jc w:val="both"/>
    </w:pPr>
    <w:rPr>
      <w:rFonts w:ascii="Courier New" w:hAnsi="Courier New" w:cs="Courier New"/>
      <w:szCs w:val="24"/>
      <w:lang w:eastAsia="ar-SA"/>
    </w:rPr>
  </w:style>
  <w:style w:type="table" w:customStyle="1" w:styleId="TableNormal3">
    <w:name w:val="Table Normal3"/>
    <w:uiPriority w:val="2"/>
    <w:semiHidden/>
    <w:unhideWhenUsed/>
    <w:qFormat/>
    <w:rsid w:val="00C70B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70B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semiHidden/>
    <w:rsid w:val="00B8464D"/>
    <w:rPr>
      <w:rFonts w:ascii="Palatino" w:hAnsi="Palatino"/>
      <w:sz w:val="24"/>
    </w:rPr>
  </w:style>
  <w:style w:type="character" w:customStyle="1" w:styleId="BLOCKBOLD">
    <w:name w:val="BLOCK BOLD"/>
    <w:rsid w:val="00E829DB"/>
    <w:rPr>
      <w:rFonts w:ascii="Trebuchet MS" w:hAnsi="Trebuchet MS"/>
      <w:b/>
      <w:cap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351">
      <w:bodyDiv w:val="1"/>
      <w:marLeft w:val="72"/>
      <w:marRight w:val="72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CB17-6C4F-4325-8820-5C3114888C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741c83-a9ef-4d42-8d1b-247615bb1e96}" enabled="1" method="Privileged" siteId="{f57babab-d7b5-4fb8-8ddd-057ce542d03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615</Words>
  <Characters>3831</Characters>
  <Application>Microsoft Office Word</Application>
  <DocSecurity>0</DocSecurity>
  <Lines>255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SI.S.E. SPA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 - SI.S.E. SPA</dc:creator>
  <cp:keywords/>
  <dc:description/>
  <cp:lastModifiedBy>Albano, Raffaele</cp:lastModifiedBy>
  <cp:revision>20</cp:revision>
  <cp:lastPrinted>2022-11-14T08:17:00Z</cp:lastPrinted>
  <dcterms:created xsi:type="dcterms:W3CDTF">2025-06-09T09:30:00Z</dcterms:created>
  <dcterms:modified xsi:type="dcterms:W3CDTF">2026-04-09T08:50:00Z</dcterms:modified>
</cp:coreProperties>
</file>